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FA79D" w14:textId="7F9ACBE3"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#8</w:t>
      </w:r>
      <w:r w:rsidR="00D85F6B">
        <w:rPr>
          <w:rFonts w:ascii="Arial" w:hAnsi="Arial" w:cs="Arial"/>
          <w:sz w:val="24"/>
          <w:szCs w:val="28"/>
          <w:lang w:val="en-CA"/>
        </w:rPr>
        <w:t>7</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180</w:t>
      </w:r>
      <w:r w:rsidR="00046A03">
        <w:rPr>
          <w:rFonts w:ascii="Arial" w:hAnsi="Arial" w:cs="Arial"/>
          <w:sz w:val="24"/>
          <w:szCs w:val="28"/>
          <w:lang w:val="en-CA"/>
        </w:rPr>
        <w:t>7402</w:t>
      </w:r>
    </w:p>
    <w:p w14:paraId="280E2474" w14:textId="51A531D1" w:rsidR="00D80957" w:rsidRPr="00457F73" w:rsidRDefault="00D85F6B"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Busan</w:t>
      </w:r>
      <w:r w:rsidR="00B14854">
        <w:rPr>
          <w:rFonts w:ascii="Arial" w:hAnsi="Arial" w:cs="Arial"/>
          <w:sz w:val="24"/>
          <w:szCs w:val="28"/>
          <w:lang w:val="en-CA"/>
        </w:rPr>
        <w:t xml:space="preserve">, </w:t>
      </w:r>
      <w:r>
        <w:rPr>
          <w:rFonts w:ascii="Arial" w:hAnsi="Arial" w:cs="Arial"/>
          <w:sz w:val="24"/>
          <w:szCs w:val="28"/>
          <w:lang w:val="en-CA"/>
        </w:rPr>
        <w:t>Korea</w:t>
      </w:r>
      <w:r w:rsidR="00FA5AC6">
        <w:rPr>
          <w:rFonts w:ascii="Arial" w:hAnsi="Arial" w:cs="Arial"/>
          <w:sz w:val="24"/>
          <w:szCs w:val="28"/>
          <w:lang w:val="en-CA"/>
        </w:rPr>
        <w:t>,</w:t>
      </w:r>
      <w:r w:rsidR="00A2225E">
        <w:rPr>
          <w:rFonts w:ascii="Arial" w:hAnsi="Arial" w:cs="Arial"/>
          <w:sz w:val="24"/>
          <w:szCs w:val="28"/>
          <w:lang w:val="en-CA"/>
        </w:rPr>
        <w:t xml:space="preserve"> </w:t>
      </w:r>
      <w:r>
        <w:rPr>
          <w:rFonts w:ascii="Arial" w:hAnsi="Arial" w:cs="Arial"/>
          <w:sz w:val="24"/>
          <w:szCs w:val="28"/>
          <w:lang w:val="en-CA"/>
        </w:rPr>
        <w:t>May 21 – 25, 2018</w:t>
      </w:r>
    </w:p>
    <w:p w14:paraId="419937A1" w14:textId="0A0DA71D"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071FE2">
        <w:rPr>
          <w:rFonts w:ascii="Arial" w:hAnsi="Arial" w:cs="Arial"/>
          <w:sz w:val="22"/>
          <w:szCs w:val="22"/>
          <w:lang w:val="en-US"/>
        </w:rPr>
        <w:t>7</w:t>
      </w:r>
      <w:r w:rsidR="00FA5AC6">
        <w:rPr>
          <w:rFonts w:ascii="Arial" w:hAnsi="Arial" w:cs="Arial"/>
          <w:sz w:val="22"/>
          <w:szCs w:val="22"/>
          <w:lang w:val="en-US"/>
        </w:rPr>
        <w:t>.</w:t>
      </w:r>
      <w:r w:rsidR="00071FE2">
        <w:rPr>
          <w:rFonts w:ascii="Arial" w:hAnsi="Arial" w:cs="Arial"/>
          <w:sz w:val="22"/>
          <w:szCs w:val="22"/>
          <w:lang w:val="en-US"/>
        </w:rPr>
        <w:t>10</w:t>
      </w:r>
      <w:r w:rsidR="00FA5AC6">
        <w:rPr>
          <w:rFonts w:ascii="Arial" w:hAnsi="Arial" w:cs="Arial"/>
          <w:sz w:val="22"/>
          <w:szCs w:val="22"/>
          <w:lang w:val="en-US"/>
        </w:rPr>
        <w:t>.</w:t>
      </w:r>
      <w:r w:rsidR="00071FE2">
        <w:rPr>
          <w:rFonts w:ascii="Arial" w:hAnsi="Arial" w:cs="Arial"/>
          <w:sz w:val="22"/>
          <w:szCs w:val="22"/>
          <w:lang w:val="en-US"/>
        </w:rPr>
        <w:t>10</w:t>
      </w:r>
      <w:r w:rsidR="00FA5AC6">
        <w:rPr>
          <w:rFonts w:ascii="Arial" w:hAnsi="Arial" w:cs="Arial"/>
          <w:sz w:val="22"/>
          <w:szCs w:val="22"/>
          <w:lang w:val="en-US"/>
        </w:rPr>
        <w:t>.</w:t>
      </w:r>
      <w:r w:rsidR="00071FE2">
        <w:rPr>
          <w:rFonts w:ascii="Arial" w:hAnsi="Arial" w:cs="Arial"/>
          <w:sz w:val="22"/>
          <w:szCs w:val="22"/>
          <w:lang w:val="en-US"/>
        </w:rPr>
        <w:t>5</w:t>
      </w:r>
    </w:p>
    <w:p w14:paraId="2DF7EBE3" w14:textId="77777777"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1B21397C" w14:textId="2A9235F1"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D77351" w:rsidRPr="00D77351">
        <w:rPr>
          <w:rFonts w:ascii="Arial" w:hAnsi="Arial" w:cs="Arial"/>
          <w:sz w:val="22"/>
          <w:szCs w:val="22"/>
          <w:lang w:val="en-CA"/>
        </w:rPr>
        <w:t>On AGC for activation of known SCell</w:t>
      </w:r>
    </w:p>
    <w:p w14:paraId="64A7119A" w14:textId="5221163B"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0F1FBE">
        <w:rPr>
          <w:rFonts w:ascii="Arial" w:hAnsi="Arial" w:cs="Arial"/>
          <w:sz w:val="22"/>
          <w:szCs w:val="22"/>
          <w:lang w:val="en-CA"/>
        </w:rPr>
        <w:t>Approval</w:t>
      </w:r>
    </w:p>
    <w:p w14:paraId="785B2CB0" w14:textId="35F8B51B"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2148AA2C" w14:textId="222C176B" w:rsidR="00A25142" w:rsidRPr="004D0F41" w:rsidRDefault="00A25142" w:rsidP="00A25142">
      <w:pPr>
        <w:rPr>
          <w:sz w:val="22"/>
          <w:lang w:val="en-CA"/>
        </w:rPr>
      </w:pPr>
      <w:r w:rsidRPr="004D0F41">
        <w:rPr>
          <w:sz w:val="22"/>
          <w:lang w:val="en-CA"/>
        </w:rPr>
        <w:t xml:space="preserve">At RAN4#86bis </w:t>
      </w:r>
      <w:r w:rsidR="004D0F41" w:rsidRPr="004D0F41">
        <w:rPr>
          <w:sz w:val="22"/>
          <w:lang w:val="en-CA"/>
        </w:rPr>
        <w:t>a</w:t>
      </w:r>
      <w:r w:rsidRPr="004D0F41">
        <w:rPr>
          <w:sz w:val="22"/>
          <w:lang w:val="en-CA"/>
        </w:rPr>
        <w:t xml:space="preserve"> </w:t>
      </w:r>
      <w:r w:rsidR="004D0F41" w:rsidRPr="004D0F41">
        <w:rPr>
          <w:sz w:val="22"/>
          <w:lang w:val="en-CA"/>
        </w:rPr>
        <w:t xml:space="preserve">way forward regarding SCell activation time </w:t>
      </w:r>
      <w:r w:rsidR="004D0F41" w:rsidRPr="004D0F41">
        <w:rPr>
          <w:sz w:val="22"/>
          <w:lang w:val="en-CA"/>
        </w:rPr>
        <w:fldChar w:fldCharType="begin"/>
      </w:r>
      <w:r w:rsidR="004D0F41" w:rsidRPr="004D0F41">
        <w:rPr>
          <w:sz w:val="22"/>
          <w:lang w:val="en-CA"/>
        </w:rPr>
        <w:instrText xml:space="preserve"> REF _Ref514053230 \r \h </w:instrText>
      </w:r>
      <w:r w:rsidR="004D0F41">
        <w:rPr>
          <w:sz w:val="22"/>
          <w:lang w:val="en-CA"/>
        </w:rPr>
        <w:instrText xml:space="preserve"> \* MERGEFORMAT </w:instrText>
      </w:r>
      <w:r w:rsidR="004D0F41" w:rsidRPr="004D0F41">
        <w:rPr>
          <w:sz w:val="22"/>
          <w:lang w:val="en-CA"/>
        </w:rPr>
      </w:r>
      <w:r w:rsidR="004D0F41" w:rsidRPr="004D0F41">
        <w:rPr>
          <w:sz w:val="22"/>
          <w:lang w:val="en-CA"/>
        </w:rPr>
        <w:fldChar w:fldCharType="separate"/>
      </w:r>
      <w:r w:rsidR="004D0F41" w:rsidRPr="004D0F41">
        <w:rPr>
          <w:sz w:val="22"/>
          <w:lang w:val="en-CA"/>
        </w:rPr>
        <w:t>[1]</w:t>
      </w:r>
      <w:r w:rsidR="004D0F41" w:rsidRPr="004D0F41">
        <w:rPr>
          <w:sz w:val="22"/>
          <w:lang w:val="en-CA"/>
        </w:rPr>
        <w:fldChar w:fldCharType="end"/>
      </w:r>
      <w:r w:rsidR="004D0F41" w:rsidRPr="004D0F41">
        <w:rPr>
          <w:sz w:val="22"/>
          <w:lang w:val="en-CA"/>
        </w:rPr>
        <w:t xml:space="preserve"> was agreed</w:t>
      </w:r>
      <w:r w:rsidR="004D0F41">
        <w:rPr>
          <w:sz w:val="22"/>
          <w:lang w:val="en-CA"/>
        </w:rPr>
        <w:t>. In the way forward, it is stated that it is for further studies whether the activation time of a known SCell shall depend on the periodicity of the SCell measurements carried out immediately before the UE is receiving the SCell activation command.</w:t>
      </w:r>
    </w:p>
    <w:p w14:paraId="74D6D5A1" w14:textId="77777777" w:rsidR="00FA5AC6" w:rsidRDefault="00FA5AC6" w:rsidP="00FA5AC6">
      <w:pPr>
        <w:rPr>
          <w:sz w:val="22"/>
          <w:lang w:val="en-CA"/>
        </w:rPr>
      </w:pPr>
      <w:r w:rsidRPr="00FA5AC6">
        <w:rPr>
          <w:noProof/>
          <w:sz w:val="22"/>
          <w:lang w:val="en-CA"/>
        </w:rPr>
        <mc:AlternateContent>
          <mc:Choice Requires="wps">
            <w:drawing>
              <wp:anchor distT="45720" distB="45720" distL="114300" distR="114300" simplePos="0" relativeHeight="251659264" behindDoc="0" locked="0" layoutInCell="1" allowOverlap="1" wp14:anchorId="02193F1C" wp14:editId="3635E5C3">
                <wp:simplePos x="0" y="0"/>
                <wp:positionH relativeFrom="column">
                  <wp:posOffset>479425</wp:posOffset>
                </wp:positionH>
                <wp:positionV relativeFrom="paragraph">
                  <wp:posOffset>7620</wp:posOffset>
                </wp:positionV>
                <wp:extent cx="5038725" cy="4008120"/>
                <wp:effectExtent l="0" t="0" r="28575"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725" cy="4008120"/>
                        </a:xfrm>
                        <a:prstGeom prst="rect">
                          <a:avLst/>
                        </a:prstGeom>
                        <a:solidFill>
                          <a:srgbClr val="FFFFFF"/>
                        </a:solidFill>
                        <a:ln w="9525">
                          <a:solidFill>
                            <a:srgbClr val="000000"/>
                          </a:solidFill>
                          <a:miter lim="800000"/>
                          <a:headEnd/>
                          <a:tailEnd/>
                        </a:ln>
                      </wps:spPr>
                      <wps:txbx>
                        <w:txbxContent>
                          <w:p w14:paraId="17DD4F6A" w14:textId="77777777" w:rsidR="00792191" w:rsidRPr="00523F47" w:rsidRDefault="00792191" w:rsidP="003578F2">
                            <w:pPr>
                              <w:numPr>
                                <w:ilvl w:val="0"/>
                                <w:numId w:val="46"/>
                              </w:numPr>
                              <w:spacing w:after="0"/>
                              <w:rPr>
                                <w:sz w:val="16"/>
                                <w:lang w:val="en-US"/>
                              </w:rPr>
                            </w:pPr>
                            <w:r w:rsidRPr="00523F47">
                              <w:rPr>
                                <w:sz w:val="16"/>
                                <w:lang w:val="en-US"/>
                              </w:rPr>
                              <w:t>In addition to agreements in RAN4#86 on T</w:t>
                            </w:r>
                            <w:r w:rsidRPr="00523F47">
                              <w:rPr>
                                <w:sz w:val="16"/>
                                <w:vertAlign w:val="subscript"/>
                                <w:lang w:val="en-US"/>
                              </w:rPr>
                              <w:t xml:space="preserve">activation_time, </w:t>
                            </w:r>
                            <w:r w:rsidRPr="00523F47">
                              <w:rPr>
                                <w:sz w:val="16"/>
                                <w:lang w:val="en-US"/>
                              </w:rPr>
                              <w:t xml:space="preserve">the UE will also need time to decode the MAC-CE message. </w:t>
                            </w:r>
                          </w:p>
                          <w:p w14:paraId="203C575F" w14:textId="77777777" w:rsidR="00792191" w:rsidRPr="00523F47" w:rsidRDefault="00792191" w:rsidP="003578F2">
                            <w:pPr>
                              <w:numPr>
                                <w:ilvl w:val="1"/>
                                <w:numId w:val="46"/>
                              </w:numPr>
                              <w:spacing w:after="0"/>
                              <w:rPr>
                                <w:sz w:val="16"/>
                                <w:lang w:val="en-US"/>
                              </w:rPr>
                            </w:pPr>
                            <w:r w:rsidRPr="00523F47">
                              <w:rPr>
                                <w:sz w:val="16"/>
                                <w:lang w:val="en-US"/>
                              </w:rPr>
                              <w:t xml:space="preserve">Companies to investigate how much time is needed for MAC-CE message decode. </w:t>
                            </w:r>
                          </w:p>
                          <w:p w14:paraId="45F0A463" w14:textId="77777777" w:rsidR="00792191" w:rsidRPr="00523F47" w:rsidRDefault="00792191" w:rsidP="003578F2">
                            <w:pPr>
                              <w:numPr>
                                <w:ilvl w:val="0"/>
                                <w:numId w:val="46"/>
                              </w:numPr>
                              <w:spacing w:after="0"/>
                              <w:rPr>
                                <w:sz w:val="16"/>
                                <w:lang w:val="en-US"/>
                              </w:rPr>
                            </w:pPr>
                            <w:r w:rsidRPr="00523F47">
                              <w:rPr>
                                <w:sz w:val="16"/>
                                <w:lang w:val="en-US"/>
                              </w:rPr>
                              <w:t>SSB based activation delay requirement T</w:t>
                            </w:r>
                            <w:r w:rsidRPr="00523F47">
                              <w:rPr>
                                <w:sz w:val="16"/>
                                <w:vertAlign w:val="subscript"/>
                                <w:lang w:val="en-US"/>
                              </w:rPr>
                              <w:t>activation_time</w:t>
                            </w:r>
                            <w:r w:rsidRPr="00523F47">
                              <w:rPr>
                                <w:sz w:val="16"/>
                                <w:lang w:val="en-US"/>
                              </w:rPr>
                              <w:t xml:space="preserve"> in FR1</w:t>
                            </w:r>
                          </w:p>
                          <w:p w14:paraId="3BDF51BE" w14:textId="77777777" w:rsidR="00792191" w:rsidRPr="00523F47" w:rsidRDefault="00792191" w:rsidP="003578F2">
                            <w:pPr>
                              <w:numPr>
                                <w:ilvl w:val="1"/>
                                <w:numId w:val="46"/>
                              </w:numPr>
                              <w:spacing w:after="0"/>
                              <w:rPr>
                                <w:sz w:val="16"/>
                                <w:lang w:val="en-US"/>
                              </w:rPr>
                            </w:pPr>
                            <w:r w:rsidRPr="00523F47">
                              <w:rPr>
                                <w:sz w:val="16"/>
                                <w:lang w:val="en-US"/>
                              </w:rPr>
                              <w:t>T</w:t>
                            </w:r>
                            <w:r w:rsidRPr="00523F47">
                              <w:rPr>
                                <w:sz w:val="16"/>
                                <w:vertAlign w:val="subscript"/>
                                <w:lang w:val="en-US"/>
                              </w:rPr>
                              <w:t xml:space="preserve">activation_time </w:t>
                            </w:r>
                            <w:r w:rsidRPr="00523F47">
                              <w:rPr>
                                <w:sz w:val="16"/>
                                <w:lang w:val="en-US"/>
                              </w:rPr>
                              <w:t xml:space="preserve">is consisted of </w:t>
                            </w:r>
                          </w:p>
                          <w:p w14:paraId="014FAF75" w14:textId="77777777" w:rsidR="00792191" w:rsidRPr="00523F47" w:rsidRDefault="00792191" w:rsidP="003578F2">
                            <w:pPr>
                              <w:numPr>
                                <w:ilvl w:val="2"/>
                                <w:numId w:val="46"/>
                              </w:numPr>
                              <w:spacing w:after="0"/>
                              <w:rPr>
                                <w:sz w:val="16"/>
                                <w:lang w:val="en-US"/>
                              </w:rPr>
                            </w:pPr>
                            <w:r w:rsidRPr="00523F47">
                              <w:rPr>
                                <w:sz w:val="16"/>
                                <w:lang w:val="en-US"/>
                              </w:rPr>
                              <w:t xml:space="preserve">MAC-CE message decode time </w:t>
                            </w:r>
                          </w:p>
                          <w:p w14:paraId="690ACF47" w14:textId="77777777" w:rsidR="00792191" w:rsidRPr="00523F47" w:rsidRDefault="00792191" w:rsidP="003578F2">
                            <w:pPr>
                              <w:numPr>
                                <w:ilvl w:val="2"/>
                                <w:numId w:val="46"/>
                              </w:numPr>
                              <w:spacing w:after="0"/>
                              <w:rPr>
                                <w:sz w:val="16"/>
                                <w:lang w:val="en-US"/>
                              </w:rPr>
                            </w:pPr>
                            <w:r w:rsidRPr="00523F47">
                              <w:rPr>
                                <w:sz w:val="16"/>
                                <w:lang w:val="en-US"/>
                              </w:rPr>
                              <w:t>RF warm up excluding AGC settling: TBD</w:t>
                            </w:r>
                          </w:p>
                          <w:p w14:paraId="5EBEC456" w14:textId="77777777" w:rsidR="00792191" w:rsidRPr="00523F47" w:rsidRDefault="00792191" w:rsidP="003578F2">
                            <w:pPr>
                              <w:numPr>
                                <w:ilvl w:val="2"/>
                                <w:numId w:val="46"/>
                              </w:numPr>
                              <w:spacing w:after="0"/>
                              <w:rPr>
                                <w:sz w:val="16"/>
                                <w:lang w:val="en-US"/>
                              </w:rPr>
                            </w:pPr>
                            <w:r w:rsidRPr="00523F47">
                              <w:rPr>
                                <w:sz w:val="16"/>
                                <w:lang w:val="en-US"/>
                              </w:rPr>
                              <w:t>AGC settling: N1 SMTC periods for known and N2 SMTC periods for unknown cells</w:t>
                            </w:r>
                          </w:p>
                          <w:p w14:paraId="577F11F9" w14:textId="77777777" w:rsidR="00792191" w:rsidRPr="00523F47" w:rsidRDefault="00792191" w:rsidP="003578F2">
                            <w:pPr>
                              <w:numPr>
                                <w:ilvl w:val="3"/>
                                <w:numId w:val="46"/>
                              </w:numPr>
                              <w:spacing w:after="0"/>
                              <w:rPr>
                                <w:sz w:val="16"/>
                                <w:lang w:val="en-US"/>
                              </w:rPr>
                            </w:pPr>
                            <w:r w:rsidRPr="00523F47">
                              <w:rPr>
                                <w:sz w:val="16"/>
                                <w:lang w:val="en-US"/>
                              </w:rPr>
                              <w:t>The exact value of N1 and N2 are TBD</w:t>
                            </w:r>
                          </w:p>
                          <w:p w14:paraId="40E16B87" w14:textId="77777777" w:rsidR="00792191" w:rsidRPr="003578F2" w:rsidRDefault="00792191" w:rsidP="003578F2">
                            <w:pPr>
                              <w:numPr>
                                <w:ilvl w:val="3"/>
                                <w:numId w:val="46"/>
                              </w:numPr>
                              <w:spacing w:after="0"/>
                              <w:rPr>
                                <w:sz w:val="16"/>
                                <w:highlight w:val="yellow"/>
                                <w:lang w:val="en-US"/>
                              </w:rPr>
                            </w:pPr>
                            <w:r w:rsidRPr="003578F2">
                              <w:rPr>
                                <w:sz w:val="16"/>
                                <w:highlight w:val="yellow"/>
                                <w:lang w:val="en-US"/>
                              </w:rPr>
                              <w:t>It is FFS that the parameter value of N1 shall depend on the SCell measurement cycle in use prior to the SCell activation</w:t>
                            </w:r>
                          </w:p>
                          <w:p w14:paraId="22E6ED5E" w14:textId="77777777" w:rsidR="00792191" w:rsidRPr="00523F47" w:rsidRDefault="00792191" w:rsidP="003578F2">
                            <w:pPr>
                              <w:numPr>
                                <w:ilvl w:val="2"/>
                                <w:numId w:val="46"/>
                              </w:numPr>
                              <w:spacing w:after="0"/>
                              <w:rPr>
                                <w:sz w:val="16"/>
                                <w:lang w:val="en-US"/>
                              </w:rPr>
                            </w:pPr>
                            <w:r w:rsidRPr="00523F47">
                              <w:rPr>
                                <w:sz w:val="16"/>
                                <w:lang w:val="en-US"/>
                              </w:rPr>
                              <w:t xml:space="preserve">PSS/SSS and SSB index acquiring: </w:t>
                            </w:r>
                          </w:p>
                          <w:p w14:paraId="102CE207" w14:textId="77777777" w:rsidR="00792191" w:rsidRPr="00523F47" w:rsidRDefault="00792191" w:rsidP="003578F2">
                            <w:pPr>
                              <w:numPr>
                                <w:ilvl w:val="3"/>
                                <w:numId w:val="46"/>
                              </w:numPr>
                              <w:spacing w:after="0"/>
                              <w:rPr>
                                <w:sz w:val="16"/>
                                <w:lang w:val="en-US"/>
                              </w:rPr>
                            </w:pPr>
                            <w:r w:rsidRPr="00523F47">
                              <w:rPr>
                                <w:sz w:val="16"/>
                                <w:lang w:val="en-US"/>
                              </w:rPr>
                              <w:t>[2] SMTC periods for known cell provided that PSS/SSS detection and PBCH decoding are not needed</w:t>
                            </w:r>
                          </w:p>
                          <w:p w14:paraId="24E7E6D5" w14:textId="77777777" w:rsidR="00792191" w:rsidRPr="00523F47" w:rsidRDefault="00792191" w:rsidP="00523F47">
                            <w:pPr>
                              <w:numPr>
                                <w:ilvl w:val="3"/>
                                <w:numId w:val="46"/>
                              </w:numPr>
                              <w:rPr>
                                <w:sz w:val="16"/>
                                <w:lang w:val="en-US"/>
                              </w:rPr>
                            </w:pPr>
                            <w:r w:rsidRPr="00523F47">
                              <w:rPr>
                                <w:sz w:val="16"/>
                                <w:lang w:val="en-US"/>
                              </w:rPr>
                              <w:t>[4] SMTC period for known cell provided that PBCH decoding is needed</w:t>
                            </w:r>
                          </w:p>
                          <w:p w14:paraId="6F8F4D5F" w14:textId="77777777" w:rsidR="00792191" w:rsidRPr="00523F47" w:rsidRDefault="00792191" w:rsidP="00523F47">
                            <w:pPr>
                              <w:numPr>
                                <w:ilvl w:val="3"/>
                                <w:numId w:val="46"/>
                              </w:numPr>
                              <w:rPr>
                                <w:sz w:val="16"/>
                                <w:lang w:val="en-US"/>
                              </w:rPr>
                            </w:pPr>
                            <w:r w:rsidRPr="00523F47">
                              <w:rPr>
                                <w:sz w:val="16"/>
                                <w:lang w:val="en-US"/>
                              </w:rPr>
                              <w:t>[5] SMTC period for unknown cell provided that PSS/SSS detection and PBCH decoding are needed</w:t>
                            </w:r>
                          </w:p>
                          <w:p w14:paraId="6798271A" w14:textId="77777777" w:rsidR="00792191" w:rsidRPr="00523F47" w:rsidRDefault="00792191" w:rsidP="003578F2">
                            <w:pPr>
                              <w:numPr>
                                <w:ilvl w:val="0"/>
                                <w:numId w:val="46"/>
                              </w:numPr>
                              <w:spacing w:after="0"/>
                              <w:rPr>
                                <w:sz w:val="16"/>
                                <w:lang w:val="en-US"/>
                              </w:rPr>
                            </w:pPr>
                            <w:r w:rsidRPr="00523F47">
                              <w:rPr>
                                <w:sz w:val="16"/>
                                <w:lang w:val="en-US"/>
                              </w:rPr>
                              <w:t>SSB based activation delay requirement T</w:t>
                            </w:r>
                            <w:r w:rsidRPr="00523F47">
                              <w:rPr>
                                <w:sz w:val="16"/>
                                <w:vertAlign w:val="subscript"/>
                                <w:lang w:val="en-US"/>
                              </w:rPr>
                              <w:t>activation_time</w:t>
                            </w:r>
                            <w:r w:rsidRPr="00523F47">
                              <w:rPr>
                                <w:sz w:val="16"/>
                                <w:lang w:val="en-US"/>
                              </w:rPr>
                              <w:t xml:space="preserve"> in FR2</w:t>
                            </w:r>
                          </w:p>
                          <w:p w14:paraId="5320F85F" w14:textId="77777777" w:rsidR="00792191" w:rsidRPr="00523F47" w:rsidRDefault="00792191" w:rsidP="003578F2">
                            <w:pPr>
                              <w:numPr>
                                <w:ilvl w:val="1"/>
                                <w:numId w:val="46"/>
                              </w:numPr>
                              <w:spacing w:after="0"/>
                              <w:rPr>
                                <w:sz w:val="16"/>
                                <w:lang w:val="en-US"/>
                              </w:rPr>
                            </w:pPr>
                            <w:r w:rsidRPr="00523F47">
                              <w:rPr>
                                <w:sz w:val="16"/>
                                <w:lang w:val="en-US"/>
                              </w:rPr>
                              <w:t>T</w:t>
                            </w:r>
                            <w:r w:rsidRPr="00523F47">
                              <w:rPr>
                                <w:sz w:val="16"/>
                                <w:vertAlign w:val="subscript"/>
                                <w:lang w:val="en-US"/>
                              </w:rPr>
                              <w:t xml:space="preserve">activation_time </w:t>
                            </w:r>
                            <w:r w:rsidRPr="00523F47">
                              <w:rPr>
                                <w:sz w:val="16"/>
                                <w:lang w:val="en-US"/>
                              </w:rPr>
                              <w:t xml:space="preserve">is consisted of </w:t>
                            </w:r>
                          </w:p>
                          <w:p w14:paraId="32E52BE1" w14:textId="77777777" w:rsidR="00792191" w:rsidRPr="00523F47" w:rsidRDefault="00792191" w:rsidP="003578F2">
                            <w:pPr>
                              <w:numPr>
                                <w:ilvl w:val="2"/>
                                <w:numId w:val="46"/>
                              </w:numPr>
                              <w:spacing w:after="0"/>
                              <w:rPr>
                                <w:sz w:val="16"/>
                                <w:lang w:val="en-US"/>
                              </w:rPr>
                            </w:pPr>
                            <w:r w:rsidRPr="00523F47">
                              <w:rPr>
                                <w:sz w:val="16"/>
                                <w:lang w:val="en-US"/>
                              </w:rPr>
                              <w:t xml:space="preserve">MAC-CE message decode time </w:t>
                            </w:r>
                          </w:p>
                          <w:p w14:paraId="1CD128A3" w14:textId="77777777" w:rsidR="00792191" w:rsidRPr="00523F47" w:rsidRDefault="00792191" w:rsidP="003578F2">
                            <w:pPr>
                              <w:numPr>
                                <w:ilvl w:val="2"/>
                                <w:numId w:val="46"/>
                              </w:numPr>
                              <w:spacing w:after="0"/>
                              <w:rPr>
                                <w:sz w:val="16"/>
                                <w:lang w:val="en-US"/>
                              </w:rPr>
                            </w:pPr>
                            <w:r w:rsidRPr="00523F47">
                              <w:rPr>
                                <w:sz w:val="16"/>
                                <w:lang w:val="en-US"/>
                              </w:rPr>
                              <w:t>RF warm up excluding AGC settling: TBD</w:t>
                            </w:r>
                          </w:p>
                          <w:p w14:paraId="1F10BD26" w14:textId="77777777" w:rsidR="00792191" w:rsidRPr="00523F47" w:rsidRDefault="00792191" w:rsidP="003578F2">
                            <w:pPr>
                              <w:numPr>
                                <w:ilvl w:val="2"/>
                                <w:numId w:val="46"/>
                              </w:numPr>
                              <w:spacing w:after="0"/>
                              <w:rPr>
                                <w:sz w:val="16"/>
                                <w:lang w:val="en-US"/>
                              </w:rPr>
                            </w:pPr>
                            <w:r w:rsidRPr="00523F47">
                              <w:rPr>
                                <w:sz w:val="16"/>
                                <w:lang w:val="en-US"/>
                              </w:rPr>
                              <w:t>AGC settling: N3 SMTC periods for known and N4 SMTC periods for unknown cells</w:t>
                            </w:r>
                          </w:p>
                          <w:p w14:paraId="60351CAA" w14:textId="77777777" w:rsidR="00792191" w:rsidRPr="00523F47" w:rsidRDefault="00792191" w:rsidP="003578F2">
                            <w:pPr>
                              <w:numPr>
                                <w:ilvl w:val="3"/>
                                <w:numId w:val="46"/>
                              </w:numPr>
                              <w:spacing w:after="0"/>
                              <w:rPr>
                                <w:sz w:val="16"/>
                                <w:lang w:val="en-US"/>
                              </w:rPr>
                            </w:pPr>
                            <w:r w:rsidRPr="00523F47">
                              <w:rPr>
                                <w:sz w:val="16"/>
                                <w:lang w:val="en-US"/>
                              </w:rPr>
                              <w:t>The exact value of N3 and N4 are TBD</w:t>
                            </w:r>
                          </w:p>
                          <w:p w14:paraId="709998FF" w14:textId="77777777" w:rsidR="00792191" w:rsidRPr="003578F2" w:rsidRDefault="00792191" w:rsidP="003578F2">
                            <w:pPr>
                              <w:numPr>
                                <w:ilvl w:val="3"/>
                                <w:numId w:val="46"/>
                              </w:numPr>
                              <w:spacing w:after="0"/>
                              <w:rPr>
                                <w:sz w:val="16"/>
                                <w:highlight w:val="yellow"/>
                                <w:lang w:val="en-US"/>
                              </w:rPr>
                            </w:pPr>
                            <w:r w:rsidRPr="003578F2">
                              <w:rPr>
                                <w:sz w:val="16"/>
                                <w:highlight w:val="yellow"/>
                                <w:lang w:val="en-US"/>
                              </w:rPr>
                              <w:t>It is FFS that the parameter value of N3 shall depend on the SCell measurement cycle in use prior to the SCell activation</w:t>
                            </w:r>
                          </w:p>
                          <w:p w14:paraId="4F8F5669" w14:textId="77777777" w:rsidR="00792191" w:rsidRPr="00523F47" w:rsidRDefault="00792191" w:rsidP="003578F2">
                            <w:pPr>
                              <w:numPr>
                                <w:ilvl w:val="2"/>
                                <w:numId w:val="46"/>
                              </w:numPr>
                              <w:spacing w:after="0"/>
                              <w:rPr>
                                <w:sz w:val="16"/>
                                <w:lang w:val="en-US"/>
                              </w:rPr>
                            </w:pPr>
                            <w:r w:rsidRPr="00523F47">
                              <w:rPr>
                                <w:sz w:val="16"/>
                                <w:lang w:val="en-US"/>
                              </w:rPr>
                              <w:t xml:space="preserve">PSS/SSS and SSB index acquiring: </w:t>
                            </w:r>
                          </w:p>
                          <w:p w14:paraId="48F2EA03" w14:textId="77777777" w:rsidR="00792191" w:rsidRPr="00523F47" w:rsidRDefault="00792191" w:rsidP="003578F2">
                            <w:pPr>
                              <w:numPr>
                                <w:ilvl w:val="3"/>
                                <w:numId w:val="46"/>
                              </w:numPr>
                              <w:spacing w:after="0"/>
                              <w:rPr>
                                <w:sz w:val="16"/>
                                <w:lang w:val="en-US"/>
                              </w:rPr>
                            </w:pPr>
                            <w:r w:rsidRPr="00523F47">
                              <w:rPr>
                                <w:sz w:val="16"/>
                              </w:rPr>
                              <w:t>Rx beam sweeping should be considered for PSS/SSS detection and measurement for FR2 for both known and unknown cell</w:t>
                            </w:r>
                          </w:p>
                          <w:p w14:paraId="2A085633" w14:textId="77777777" w:rsidR="00792191" w:rsidRPr="00523F47" w:rsidRDefault="00792191" w:rsidP="003578F2">
                            <w:pPr>
                              <w:numPr>
                                <w:ilvl w:val="3"/>
                                <w:numId w:val="46"/>
                              </w:numPr>
                              <w:spacing w:after="0"/>
                              <w:rPr>
                                <w:sz w:val="16"/>
                                <w:lang w:val="en-US"/>
                              </w:rPr>
                            </w:pPr>
                            <w:r w:rsidRPr="00523F47">
                              <w:rPr>
                                <w:sz w:val="16"/>
                              </w:rPr>
                              <w:t>The corresponding delay is FFS</w:t>
                            </w:r>
                          </w:p>
                          <w:p w14:paraId="307E62DC" w14:textId="77777777" w:rsidR="00792191" w:rsidRPr="00FA5AC6" w:rsidRDefault="00792191">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193F1C" id="_x0000_t202" coordsize="21600,21600" o:spt="202" path="m,l,21600r21600,l21600,xe">
                <v:stroke joinstyle="miter"/>
                <v:path gradientshapeok="t" o:connecttype="rect"/>
              </v:shapetype>
              <v:shape id="Text Box 2" o:spid="_x0000_s1026" type="#_x0000_t202" style="position:absolute;margin-left:37.75pt;margin-top:.6pt;width:396.75pt;height:315.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">
                <v:textbox>
                  <w:txbxContent>
                    <w:p w14:paraId="17DD4F6A" w14:textId="77777777" w:rsidR="00792191" w:rsidRPr="00523F47" w:rsidRDefault="00792191" w:rsidP="003578F2">
                      <w:pPr>
                        <w:numPr>
                          <w:ilvl w:val="0"/>
                          <w:numId w:val="46"/>
                        </w:numPr>
                        <w:spacing w:after="0"/>
                        <w:rPr>
                          <w:sz w:val="16"/>
                          <w:lang w:val="en-US"/>
                        </w:rPr>
                      </w:pPr>
                      <w:r w:rsidRPr="00523F47">
                        <w:rPr>
                          <w:sz w:val="16"/>
                          <w:lang w:val="en-US"/>
                        </w:rPr>
                        <w:t>In addition to agreements in RAN4#86 on T</w:t>
                      </w:r>
                      <w:r w:rsidRPr="00523F47">
                        <w:rPr>
                          <w:sz w:val="16"/>
                          <w:vertAlign w:val="subscript"/>
                          <w:lang w:val="en-US"/>
                        </w:rPr>
                        <w:t xml:space="preserve">activation_time, </w:t>
                      </w:r>
                      <w:r w:rsidRPr="00523F47">
                        <w:rPr>
                          <w:sz w:val="16"/>
                          <w:lang w:val="en-US"/>
                        </w:rPr>
                        <w:t xml:space="preserve">the UE will also need time to decode the MAC-CE message. </w:t>
                      </w:r>
                    </w:p>
                    <w:p w14:paraId="203C575F" w14:textId="77777777" w:rsidR="00792191" w:rsidRPr="00523F47" w:rsidRDefault="00792191" w:rsidP="003578F2">
                      <w:pPr>
                        <w:numPr>
                          <w:ilvl w:val="1"/>
                          <w:numId w:val="46"/>
                        </w:numPr>
                        <w:spacing w:after="0"/>
                        <w:rPr>
                          <w:sz w:val="16"/>
                          <w:lang w:val="en-US"/>
                        </w:rPr>
                      </w:pPr>
                      <w:r w:rsidRPr="00523F47">
                        <w:rPr>
                          <w:sz w:val="16"/>
                          <w:lang w:val="en-US"/>
                        </w:rPr>
                        <w:t xml:space="preserve">Companies to investigate how much time is needed for MAC-CE message decode. </w:t>
                      </w:r>
                    </w:p>
                    <w:p w14:paraId="45F0A463" w14:textId="77777777" w:rsidR="00792191" w:rsidRPr="00523F47" w:rsidRDefault="00792191" w:rsidP="003578F2">
                      <w:pPr>
                        <w:numPr>
                          <w:ilvl w:val="0"/>
                          <w:numId w:val="46"/>
                        </w:numPr>
                        <w:spacing w:after="0"/>
                        <w:rPr>
                          <w:sz w:val="16"/>
                          <w:lang w:val="en-US"/>
                        </w:rPr>
                      </w:pPr>
                      <w:r w:rsidRPr="00523F47">
                        <w:rPr>
                          <w:sz w:val="16"/>
                          <w:lang w:val="en-US"/>
                        </w:rPr>
                        <w:t>SSB based activation delay requirement T</w:t>
                      </w:r>
                      <w:r w:rsidRPr="00523F47">
                        <w:rPr>
                          <w:sz w:val="16"/>
                          <w:vertAlign w:val="subscript"/>
                          <w:lang w:val="en-US"/>
                        </w:rPr>
                        <w:t>activation_time</w:t>
                      </w:r>
                      <w:r w:rsidRPr="00523F47">
                        <w:rPr>
                          <w:sz w:val="16"/>
                          <w:lang w:val="en-US"/>
                        </w:rPr>
                        <w:t xml:space="preserve"> in FR1</w:t>
                      </w:r>
                    </w:p>
                    <w:p w14:paraId="3BDF51BE" w14:textId="77777777" w:rsidR="00792191" w:rsidRPr="00523F47" w:rsidRDefault="00792191" w:rsidP="003578F2">
                      <w:pPr>
                        <w:numPr>
                          <w:ilvl w:val="1"/>
                          <w:numId w:val="46"/>
                        </w:numPr>
                        <w:spacing w:after="0"/>
                        <w:rPr>
                          <w:sz w:val="16"/>
                          <w:lang w:val="en-US"/>
                        </w:rPr>
                      </w:pPr>
                      <w:r w:rsidRPr="00523F47">
                        <w:rPr>
                          <w:sz w:val="16"/>
                          <w:lang w:val="en-US"/>
                        </w:rPr>
                        <w:t>T</w:t>
                      </w:r>
                      <w:r w:rsidRPr="00523F47">
                        <w:rPr>
                          <w:sz w:val="16"/>
                          <w:vertAlign w:val="subscript"/>
                          <w:lang w:val="en-US"/>
                        </w:rPr>
                        <w:t xml:space="preserve">activation_time </w:t>
                      </w:r>
                      <w:r w:rsidRPr="00523F47">
                        <w:rPr>
                          <w:sz w:val="16"/>
                          <w:lang w:val="en-US"/>
                        </w:rPr>
                        <w:t xml:space="preserve">is consisted of </w:t>
                      </w:r>
                    </w:p>
                    <w:p w14:paraId="014FAF75" w14:textId="77777777" w:rsidR="00792191" w:rsidRPr="00523F47" w:rsidRDefault="00792191" w:rsidP="003578F2">
                      <w:pPr>
                        <w:numPr>
                          <w:ilvl w:val="2"/>
                          <w:numId w:val="46"/>
                        </w:numPr>
                        <w:spacing w:after="0"/>
                        <w:rPr>
                          <w:sz w:val="16"/>
                          <w:lang w:val="en-US"/>
                        </w:rPr>
                      </w:pPr>
                      <w:r w:rsidRPr="00523F47">
                        <w:rPr>
                          <w:sz w:val="16"/>
                          <w:lang w:val="en-US"/>
                        </w:rPr>
                        <w:t xml:space="preserve">MAC-CE message decode time </w:t>
                      </w:r>
                    </w:p>
                    <w:p w14:paraId="690ACF47" w14:textId="77777777" w:rsidR="00792191" w:rsidRPr="00523F47" w:rsidRDefault="00792191" w:rsidP="003578F2">
                      <w:pPr>
                        <w:numPr>
                          <w:ilvl w:val="2"/>
                          <w:numId w:val="46"/>
                        </w:numPr>
                        <w:spacing w:after="0"/>
                        <w:rPr>
                          <w:sz w:val="16"/>
                          <w:lang w:val="en-US"/>
                        </w:rPr>
                      </w:pPr>
                      <w:r w:rsidRPr="00523F47">
                        <w:rPr>
                          <w:sz w:val="16"/>
                          <w:lang w:val="en-US"/>
                        </w:rPr>
                        <w:t>RF warm up excluding AGC settling: TBD</w:t>
                      </w:r>
                    </w:p>
                    <w:p w14:paraId="5EBEC456" w14:textId="77777777" w:rsidR="00792191" w:rsidRPr="00523F47" w:rsidRDefault="00792191" w:rsidP="003578F2">
                      <w:pPr>
                        <w:numPr>
                          <w:ilvl w:val="2"/>
                          <w:numId w:val="46"/>
                        </w:numPr>
                        <w:spacing w:after="0"/>
                        <w:rPr>
                          <w:sz w:val="16"/>
                          <w:lang w:val="en-US"/>
                        </w:rPr>
                      </w:pPr>
                      <w:r w:rsidRPr="00523F47">
                        <w:rPr>
                          <w:sz w:val="16"/>
                          <w:lang w:val="en-US"/>
                        </w:rPr>
                        <w:t>AGC settling: N1 SMTC periods for known and N2 SMTC periods for unknown cells</w:t>
                      </w:r>
                    </w:p>
                    <w:p w14:paraId="577F11F9" w14:textId="77777777" w:rsidR="00792191" w:rsidRPr="00523F47" w:rsidRDefault="00792191" w:rsidP="003578F2">
                      <w:pPr>
                        <w:numPr>
                          <w:ilvl w:val="3"/>
                          <w:numId w:val="46"/>
                        </w:numPr>
                        <w:spacing w:after="0"/>
                        <w:rPr>
                          <w:sz w:val="16"/>
                          <w:lang w:val="en-US"/>
                        </w:rPr>
                      </w:pPr>
                      <w:r w:rsidRPr="00523F47">
                        <w:rPr>
                          <w:sz w:val="16"/>
                          <w:lang w:val="en-US"/>
                        </w:rPr>
                        <w:t>The exact value of N1 and N2 are TBD</w:t>
                      </w:r>
                    </w:p>
                    <w:p w14:paraId="40E16B87" w14:textId="77777777" w:rsidR="00792191" w:rsidRPr="003578F2" w:rsidRDefault="00792191" w:rsidP="003578F2">
                      <w:pPr>
                        <w:numPr>
                          <w:ilvl w:val="3"/>
                          <w:numId w:val="46"/>
                        </w:numPr>
                        <w:spacing w:after="0"/>
                        <w:rPr>
                          <w:sz w:val="16"/>
                          <w:highlight w:val="yellow"/>
                          <w:lang w:val="en-US"/>
                        </w:rPr>
                      </w:pPr>
                      <w:r w:rsidRPr="003578F2">
                        <w:rPr>
                          <w:sz w:val="16"/>
                          <w:highlight w:val="yellow"/>
                          <w:lang w:val="en-US"/>
                        </w:rPr>
                        <w:t>It is FFS that the parameter value of N1 shall depend on the SCell measurement cycle in use prior to the SCell activation</w:t>
                      </w:r>
                    </w:p>
                    <w:p w14:paraId="22E6ED5E" w14:textId="77777777" w:rsidR="00792191" w:rsidRPr="00523F47" w:rsidRDefault="00792191" w:rsidP="003578F2">
                      <w:pPr>
                        <w:numPr>
                          <w:ilvl w:val="2"/>
                          <w:numId w:val="46"/>
                        </w:numPr>
                        <w:spacing w:after="0"/>
                        <w:rPr>
                          <w:sz w:val="16"/>
                          <w:lang w:val="en-US"/>
                        </w:rPr>
                      </w:pPr>
                      <w:r w:rsidRPr="00523F47">
                        <w:rPr>
                          <w:sz w:val="16"/>
                          <w:lang w:val="en-US"/>
                        </w:rPr>
                        <w:t xml:space="preserve">PSS/SSS and SSB index acquiring: </w:t>
                      </w:r>
                    </w:p>
                    <w:p w14:paraId="102CE207" w14:textId="77777777" w:rsidR="00792191" w:rsidRPr="00523F47" w:rsidRDefault="00792191" w:rsidP="003578F2">
                      <w:pPr>
                        <w:numPr>
                          <w:ilvl w:val="3"/>
                          <w:numId w:val="46"/>
                        </w:numPr>
                        <w:spacing w:after="0"/>
                        <w:rPr>
                          <w:sz w:val="16"/>
                          <w:lang w:val="en-US"/>
                        </w:rPr>
                      </w:pPr>
                      <w:r w:rsidRPr="00523F47">
                        <w:rPr>
                          <w:sz w:val="16"/>
                          <w:lang w:val="en-US"/>
                        </w:rPr>
                        <w:t>[2] SMTC periods for known cell provided that PSS/SSS detection and PBCH decoding are not needed</w:t>
                      </w:r>
                    </w:p>
                    <w:p w14:paraId="24E7E6D5" w14:textId="77777777" w:rsidR="00792191" w:rsidRPr="00523F47" w:rsidRDefault="00792191" w:rsidP="00523F47">
                      <w:pPr>
                        <w:numPr>
                          <w:ilvl w:val="3"/>
                          <w:numId w:val="46"/>
                        </w:numPr>
                        <w:rPr>
                          <w:sz w:val="16"/>
                          <w:lang w:val="en-US"/>
                        </w:rPr>
                      </w:pPr>
                      <w:r w:rsidRPr="00523F47">
                        <w:rPr>
                          <w:sz w:val="16"/>
                          <w:lang w:val="en-US"/>
                        </w:rPr>
                        <w:t>[4] SMTC period for known cell provided that PBCH decoding is needed</w:t>
                      </w:r>
                    </w:p>
                    <w:p w14:paraId="6F8F4D5F" w14:textId="77777777" w:rsidR="00792191" w:rsidRPr="00523F47" w:rsidRDefault="00792191" w:rsidP="00523F47">
                      <w:pPr>
                        <w:numPr>
                          <w:ilvl w:val="3"/>
                          <w:numId w:val="46"/>
                        </w:numPr>
                        <w:rPr>
                          <w:sz w:val="16"/>
                          <w:lang w:val="en-US"/>
                        </w:rPr>
                      </w:pPr>
                      <w:r w:rsidRPr="00523F47">
                        <w:rPr>
                          <w:sz w:val="16"/>
                          <w:lang w:val="en-US"/>
                        </w:rPr>
                        <w:t>[5] SMTC period for unknown cell provided that PSS/SSS detection and PBCH decoding are needed</w:t>
                      </w:r>
                    </w:p>
                    <w:p w14:paraId="6798271A" w14:textId="77777777" w:rsidR="00792191" w:rsidRPr="00523F47" w:rsidRDefault="00792191" w:rsidP="003578F2">
                      <w:pPr>
                        <w:numPr>
                          <w:ilvl w:val="0"/>
                          <w:numId w:val="46"/>
                        </w:numPr>
                        <w:spacing w:after="0"/>
                        <w:rPr>
                          <w:sz w:val="16"/>
                          <w:lang w:val="en-US"/>
                        </w:rPr>
                      </w:pPr>
                      <w:r w:rsidRPr="00523F47">
                        <w:rPr>
                          <w:sz w:val="16"/>
                          <w:lang w:val="en-US"/>
                        </w:rPr>
                        <w:t>SSB based activation delay requirement T</w:t>
                      </w:r>
                      <w:r w:rsidRPr="00523F47">
                        <w:rPr>
                          <w:sz w:val="16"/>
                          <w:vertAlign w:val="subscript"/>
                          <w:lang w:val="en-US"/>
                        </w:rPr>
                        <w:t>activation_time</w:t>
                      </w:r>
                      <w:r w:rsidRPr="00523F47">
                        <w:rPr>
                          <w:sz w:val="16"/>
                          <w:lang w:val="en-US"/>
                        </w:rPr>
                        <w:t xml:space="preserve"> in FR2</w:t>
                      </w:r>
                    </w:p>
                    <w:p w14:paraId="5320F85F" w14:textId="77777777" w:rsidR="00792191" w:rsidRPr="00523F47" w:rsidRDefault="00792191" w:rsidP="003578F2">
                      <w:pPr>
                        <w:numPr>
                          <w:ilvl w:val="1"/>
                          <w:numId w:val="46"/>
                        </w:numPr>
                        <w:spacing w:after="0"/>
                        <w:rPr>
                          <w:sz w:val="16"/>
                          <w:lang w:val="en-US"/>
                        </w:rPr>
                      </w:pPr>
                      <w:r w:rsidRPr="00523F47">
                        <w:rPr>
                          <w:sz w:val="16"/>
                          <w:lang w:val="en-US"/>
                        </w:rPr>
                        <w:t>T</w:t>
                      </w:r>
                      <w:r w:rsidRPr="00523F47">
                        <w:rPr>
                          <w:sz w:val="16"/>
                          <w:vertAlign w:val="subscript"/>
                          <w:lang w:val="en-US"/>
                        </w:rPr>
                        <w:t xml:space="preserve">activation_time </w:t>
                      </w:r>
                      <w:r w:rsidRPr="00523F47">
                        <w:rPr>
                          <w:sz w:val="16"/>
                          <w:lang w:val="en-US"/>
                        </w:rPr>
                        <w:t xml:space="preserve">is consisted of </w:t>
                      </w:r>
                    </w:p>
                    <w:p w14:paraId="32E52BE1" w14:textId="77777777" w:rsidR="00792191" w:rsidRPr="00523F47" w:rsidRDefault="00792191" w:rsidP="003578F2">
                      <w:pPr>
                        <w:numPr>
                          <w:ilvl w:val="2"/>
                          <w:numId w:val="46"/>
                        </w:numPr>
                        <w:spacing w:after="0"/>
                        <w:rPr>
                          <w:sz w:val="16"/>
                          <w:lang w:val="en-US"/>
                        </w:rPr>
                      </w:pPr>
                      <w:r w:rsidRPr="00523F47">
                        <w:rPr>
                          <w:sz w:val="16"/>
                          <w:lang w:val="en-US"/>
                        </w:rPr>
                        <w:t xml:space="preserve">MAC-CE message decode time </w:t>
                      </w:r>
                    </w:p>
                    <w:p w14:paraId="1CD128A3" w14:textId="77777777" w:rsidR="00792191" w:rsidRPr="00523F47" w:rsidRDefault="00792191" w:rsidP="003578F2">
                      <w:pPr>
                        <w:numPr>
                          <w:ilvl w:val="2"/>
                          <w:numId w:val="46"/>
                        </w:numPr>
                        <w:spacing w:after="0"/>
                        <w:rPr>
                          <w:sz w:val="16"/>
                          <w:lang w:val="en-US"/>
                        </w:rPr>
                      </w:pPr>
                      <w:r w:rsidRPr="00523F47">
                        <w:rPr>
                          <w:sz w:val="16"/>
                          <w:lang w:val="en-US"/>
                        </w:rPr>
                        <w:t>RF warm up excluding AGC settling: TBD</w:t>
                      </w:r>
                    </w:p>
                    <w:p w14:paraId="1F10BD26" w14:textId="77777777" w:rsidR="00792191" w:rsidRPr="00523F47" w:rsidRDefault="00792191" w:rsidP="003578F2">
                      <w:pPr>
                        <w:numPr>
                          <w:ilvl w:val="2"/>
                          <w:numId w:val="46"/>
                        </w:numPr>
                        <w:spacing w:after="0"/>
                        <w:rPr>
                          <w:sz w:val="16"/>
                          <w:lang w:val="en-US"/>
                        </w:rPr>
                      </w:pPr>
                      <w:r w:rsidRPr="00523F47">
                        <w:rPr>
                          <w:sz w:val="16"/>
                          <w:lang w:val="en-US"/>
                        </w:rPr>
                        <w:t>AGC settling: N3 SMTC periods for known and N4 SMTC periods for unknown cells</w:t>
                      </w:r>
                    </w:p>
                    <w:p w14:paraId="60351CAA" w14:textId="77777777" w:rsidR="00792191" w:rsidRPr="00523F47" w:rsidRDefault="00792191" w:rsidP="003578F2">
                      <w:pPr>
                        <w:numPr>
                          <w:ilvl w:val="3"/>
                          <w:numId w:val="46"/>
                        </w:numPr>
                        <w:spacing w:after="0"/>
                        <w:rPr>
                          <w:sz w:val="16"/>
                          <w:lang w:val="en-US"/>
                        </w:rPr>
                      </w:pPr>
                      <w:r w:rsidRPr="00523F47">
                        <w:rPr>
                          <w:sz w:val="16"/>
                          <w:lang w:val="en-US"/>
                        </w:rPr>
                        <w:t>The exact value of N3 and N4 are TBD</w:t>
                      </w:r>
                    </w:p>
                    <w:p w14:paraId="709998FF" w14:textId="77777777" w:rsidR="00792191" w:rsidRPr="003578F2" w:rsidRDefault="00792191" w:rsidP="003578F2">
                      <w:pPr>
                        <w:numPr>
                          <w:ilvl w:val="3"/>
                          <w:numId w:val="46"/>
                        </w:numPr>
                        <w:spacing w:after="0"/>
                        <w:rPr>
                          <w:sz w:val="16"/>
                          <w:highlight w:val="yellow"/>
                          <w:lang w:val="en-US"/>
                        </w:rPr>
                      </w:pPr>
                      <w:r w:rsidRPr="003578F2">
                        <w:rPr>
                          <w:sz w:val="16"/>
                          <w:highlight w:val="yellow"/>
                          <w:lang w:val="en-US"/>
                        </w:rPr>
                        <w:t>It is FFS that the parameter value of N3 shall depend on the SCell measurement cycle in use prior to the SCell activation</w:t>
                      </w:r>
                    </w:p>
                    <w:p w14:paraId="4F8F5669" w14:textId="77777777" w:rsidR="00792191" w:rsidRPr="00523F47" w:rsidRDefault="00792191" w:rsidP="003578F2">
                      <w:pPr>
                        <w:numPr>
                          <w:ilvl w:val="2"/>
                          <w:numId w:val="46"/>
                        </w:numPr>
                        <w:spacing w:after="0"/>
                        <w:rPr>
                          <w:sz w:val="16"/>
                          <w:lang w:val="en-US"/>
                        </w:rPr>
                      </w:pPr>
                      <w:r w:rsidRPr="00523F47">
                        <w:rPr>
                          <w:sz w:val="16"/>
                          <w:lang w:val="en-US"/>
                        </w:rPr>
                        <w:t xml:space="preserve">PSS/SSS and SSB index acquiring: </w:t>
                      </w:r>
                    </w:p>
                    <w:p w14:paraId="48F2EA03" w14:textId="77777777" w:rsidR="00792191" w:rsidRPr="00523F47" w:rsidRDefault="00792191" w:rsidP="003578F2">
                      <w:pPr>
                        <w:numPr>
                          <w:ilvl w:val="3"/>
                          <w:numId w:val="46"/>
                        </w:numPr>
                        <w:spacing w:after="0"/>
                        <w:rPr>
                          <w:sz w:val="16"/>
                          <w:lang w:val="en-US"/>
                        </w:rPr>
                      </w:pPr>
                      <w:r w:rsidRPr="00523F47">
                        <w:rPr>
                          <w:sz w:val="16"/>
                        </w:rPr>
                        <w:t>Rx beam sweeping should be considered for PSS/SSS detection and measurement for FR2 for both known and unknown cell</w:t>
                      </w:r>
                    </w:p>
                    <w:p w14:paraId="2A085633" w14:textId="77777777" w:rsidR="00792191" w:rsidRPr="00523F47" w:rsidRDefault="00792191" w:rsidP="003578F2">
                      <w:pPr>
                        <w:numPr>
                          <w:ilvl w:val="3"/>
                          <w:numId w:val="46"/>
                        </w:numPr>
                        <w:spacing w:after="0"/>
                        <w:rPr>
                          <w:sz w:val="16"/>
                          <w:lang w:val="en-US"/>
                        </w:rPr>
                      </w:pPr>
                      <w:r w:rsidRPr="00523F47">
                        <w:rPr>
                          <w:sz w:val="16"/>
                        </w:rPr>
                        <w:t>The corresponding delay is FFS</w:t>
                      </w:r>
                    </w:p>
                    <w:p w14:paraId="307E62DC" w14:textId="77777777" w:rsidR="00792191" w:rsidRPr="00FA5AC6" w:rsidRDefault="00792191">
                      <w:pPr>
                        <w:rPr>
                          <w:sz w:val="16"/>
                        </w:rPr>
                      </w:pPr>
                    </w:p>
                  </w:txbxContent>
                </v:textbox>
                <w10:wrap type="square"/>
              </v:shape>
            </w:pict>
          </mc:Fallback>
        </mc:AlternateContent>
      </w:r>
    </w:p>
    <w:p w14:paraId="70CE89DB" w14:textId="77777777" w:rsidR="00FA5AC6" w:rsidRPr="00FA5AC6" w:rsidRDefault="00FA5AC6" w:rsidP="00FA5AC6">
      <w:pPr>
        <w:rPr>
          <w:sz w:val="22"/>
          <w:lang w:val="en-CA"/>
        </w:rPr>
      </w:pPr>
    </w:p>
    <w:p w14:paraId="3E8B86E0" w14:textId="77777777" w:rsidR="00FA5AC6" w:rsidRDefault="00FA5AC6" w:rsidP="00FA5AC6">
      <w:pPr>
        <w:rPr>
          <w:lang w:val="en-CA"/>
        </w:rPr>
      </w:pPr>
    </w:p>
    <w:p w14:paraId="09C22402" w14:textId="77777777" w:rsidR="00FA5AC6" w:rsidRDefault="00FA5AC6" w:rsidP="00FA5AC6">
      <w:pPr>
        <w:rPr>
          <w:lang w:val="en-CA"/>
        </w:rPr>
      </w:pPr>
    </w:p>
    <w:p w14:paraId="77EC1207" w14:textId="77777777" w:rsidR="00FA5AC6" w:rsidRDefault="00FA5AC6" w:rsidP="00FA5AC6">
      <w:pPr>
        <w:rPr>
          <w:lang w:val="en-CA"/>
        </w:rPr>
      </w:pPr>
    </w:p>
    <w:p w14:paraId="367C8450" w14:textId="77777777" w:rsidR="00FA5AC6" w:rsidRDefault="00FA5AC6" w:rsidP="00FA5AC6">
      <w:pPr>
        <w:rPr>
          <w:lang w:val="en-CA"/>
        </w:rPr>
      </w:pPr>
    </w:p>
    <w:p w14:paraId="61ECCEF2" w14:textId="30606C75" w:rsidR="00FA5AC6" w:rsidRDefault="00FA5AC6" w:rsidP="00FA5AC6">
      <w:pPr>
        <w:rPr>
          <w:lang w:val="en-CA"/>
        </w:rPr>
      </w:pPr>
    </w:p>
    <w:p w14:paraId="7E2D96C6" w14:textId="18A41721" w:rsidR="00DF7374" w:rsidRDefault="00DF7374" w:rsidP="00FA5AC6">
      <w:pPr>
        <w:rPr>
          <w:lang w:val="en-CA"/>
        </w:rPr>
      </w:pPr>
    </w:p>
    <w:p w14:paraId="6A18069B" w14:textId="6E8F3580" w:rsidR="00DF7374" w:rsidRDefault="00DF7374" w:rsidP="00FA5AC6">
      <w:pPr>
        <w:rPr>
          <w:lang w:val="en-CA"/>
        </w:rPr>
      </w:pPr>
    </w:p>
    <w:p w14:paraId="07045089" w14:textId="1F4BACF0" w:rsidR="00DF7374" w:rsidRDefault="00DF7374" w:rsidP="00FA5AC6">
      <w:pPr>
        <w:rPr>
          <w:lang w:val="en-CA"/>
        </w:rPr>
      </w:pPr>
    </w:p>
    <w:p w14:paraId="3536337A" w14:textId="32C02943" w:rsidR="00DF7374" w:rsidRDefault="00DF7374" w:rsidP="00FA5AC6">
      <w:pPr>
        <w:rPr>
          <w:lang w:val="en-CA"/>
        </w:rPr>
      </w:pPr>
    </w:p>
    <w:p w14:paraId="10FBB327" w14:textId="44062619" w:rsidR="00DF7374" w:rsidRDefault="00DF7374" w:rsidP="00FA5AC6">
      <w:pPr>
        <w:rPr>
          <w:lang w:val="en-CA"/>
        </w:rPr>
      </w:pPr>
    </w:p>
    <w:p w14:paraId="3AF06054" w14:textId="79AF131D" w:rsidR="00DF7374" w:rsidRDefault="00DF7374" w:rsidP="00FA5AC6">
      <w:pPr>
        <w:rPr>
          <w:lang w:val="en-CA"/>
        </w:rPr>
      </w:pPr>
    </w:p>
    <w:p w14:paraId="4C7D3758" w14:textId="65AC9850" w:rsidR="00DF7374" w:rsidRDefault="00DF7374" w:rsidP="00FA5AC6">
      <w:pPr>
        <w:rPr>
          <w:sz w:val="22"/>
          <w:lang w:val="en-CA"/>
        </w:rPr>
      </w:pPr>
    </w:p>
    <w:p w14:paraId="295C223C" w14:textId="74F479B4" w:rsidR="004D0F41" w:rsidRDefault="004D0F41" w:rsidP="00FA5AC6">
      <w:pPr>
        <w:rPr>
          <w:sz w:val="22"/>
          <w:lang w:val="en-CA"/>
        </w:rPr>
      </w:pPr>
    </w:p>
    <w:p w14:paraId="61EDEC58" w14:textId="0322FE95" w:rsidR="004D0F41" w:rsidRDefault="004D0F41" w:rsidP="00FA5AC6">
      <w:pPr>
        <w:rPr>
          <w:sz w:val="22"/>
          <w:lang w:val="en-CA"/>
        </w:rPr>
      </w:pPr>
    </w:p>
    <w:p w14:paraId="708D3A6C" w14:textId="3A2949D7" w:rsidR="004D0F41" w:rsidRDefault="00AF5DCA" w:rsidP="00FA5AC6">
      <w:pPr>
        <w:rPr>
          <w:sz w:val="22"/>
          <w:lang w:val="en-CA"/>
        </w:rPr>
      </w:pPr>
      <w:r>
        <w:rPr>
          <w:sz w:val="22"/>
          <w:lang w:val="en-CA"/>
        </w:rPr>
        <w:t>In this contribution we are providing arguments for why no additional time shall be needed for AGC when a known SCell, which has been measured according to a 160ms SCell measurement cycle, is activated.</w:t>
      </w:r>
    </w:p>
    <w:p w14:paraId="54CC0A9B" w14:textId="77777777" w:rsidR="0089497E" w:rsidRDefault="00FF6031" w:rsidP="0089497E">
      <w:pPr>
        <w:pStyle w:val="Heading1"/>
        <w:ind w:left="431" w:hanging="431"/>
        <w:rPr>
          <w:szCs w:val="36"/>
          <w:lang w:val="en-CA"/>
        </w:rPr>
      </w:pPr>
      <w:r>
        <w:rPr>
          <w:szCs w:val="36"/>
          <w:lang w:val="en-CA"/>
        </w:rPr>
        <w:t>Discussion</w:t>
      </w:r>
    </w:p>
    <w:p w14:paraId="6E3AB719" w14:textId="6A9A885C" w:rsidR="000C6065" w:rsidRDefault="00A55FAA" w:rsidP="000C6065">
      <w:pPr>
        <w:jc w:val="both"/>
        <w:rPr>
          <w:sz w:val="22"/>
          <w:szCs w:val="22"/>
          <w:lang w:val="en-CA"/>
        </w:rPr>
      </w:pPr>
      <w:r>
        <w:rPr>
          <w:sz w:val="22"/>
          <w:szCs w:val="22"/>
          <w:lang w:val="en-CA"/>
        </w:rPr>
        <w:t xml:space="preserve">A short SCell activation time is important for the network </w:t>
      </w:r>
      <w:r w:rsidR="002C003F">
        <w:rPr>
          <w:sz w:val="22"/>
          <w:szCs w:val="22"/>
          <w:lang w:val="en-CA"/>
        </w:rPr>
        <w:t xml:space="preserve">and the system as a whole </w:t>
      </w:r>
      <w:r>
        <w:rPr>
          <w:sz w:val="22"/>
          <w:szCs w:val="22"/>
          <w:lang w:val="en-CA"/>
        </w:rPr>
        <w:t xml:space="preserve">as it allows timely dynamic adaptation of the end-user throughput, and further, </w:t>
      </w:r>
      <w:r w:rsidR="000270F6">
        <w:rPr>
          <w:sz w:val="22"/>
          <w:szCs w:val="22"/>
          <w:lang w:val="en-CA"/>
        </w:rPr>
        <w:t xml:space="preserve">timely </w:t>
      </w:r>
      <w:r>
        <w:rPr>
          <w:sz w:val="22"/>
          <w:szCs w:val="22"/>
          <w:lang w:val="en-CA"/>
        </w:rPr>
        <w:t xml:space="preserve">load balancing, which besides allowing a higher system throughput also allows a higher end-user throughput as </w:t>
      </w:r>
      <w:r w:rsidR="000270F6">
        <w:rPr>
          <w:sz w:val="22"/>
          <w:szCs w:val="22"/>
          <w:lang w:val="en-CA"/>
        </w:rPr>
        <w:t>it</w:t>
      </w:r>
      <w:r>
        <w:rPr>
          <w:sz w:val="22"/>
          <w:szCs w:val="22"/>
          <w:lang w:val="en-CA"/>
        </w:rPr>
        <w:t xml:space="preserve"> </w:t>
      </w:r>
      <w:r w:rsidR="00B7218E">
        <w:rPr>
          <w:sz w:val="22"/>
          <w:szCs w:val="22"/>
          <w:lang w:val="en-CA"/>
        </w:rPr>
        <w:t xml:space="preserve">potentially </w:t>
      </w:r>
      <w:r>
        <w:rPr>
          <w:sz w:val="22"/>
          <w:szCs w:val="22"/>
          <w:lang w:val="en-CA"/>
        </w:rPr>
        <w:t>becomes less competition for the physical resources</w:t>
      </w:r>
      <w:r w:rsidR="000270F6">
        <w:rPr>
          <w:sz w:val="22"/>
          <w:szCs w:val="22"/>
          <w:lang w:val="en-CA"/>
        </w:rPr>
        <w:t xml:space="preserve"> in the group of cells</w:t>
      </w:r>
      <w:r>
        <w:rPr>
          <w:sz w:val="22"/>
          <w:szCs w:val="22"/>
          <w:lang w:val="en-CA"/>
        </w:rPr>
        <w:t>.</w:t>
      </w:r>
      <w:r w:rsidR="003D282C">
        <w:rPr>
          <w:sz w:val="22"/>
          <w:szCs w:val="22"/>
          <w:lang w:val="en-CA"/>
        </w:rPr>
        <w:t xml:space="preserve"> Failure by the system </w:t>
      </w:r>
      <w:r w:rsidR="00FC4EBA">
        <w:rPr>
          <w:sz w:val="22"/>
          <w:szCs w:val="22"/>
          <w:lang w:val="en-CA"/>
        </w:rPr>
        <w:t xml:space="preserve">(network and UE) to react on changing load conditions may lead e.g. to DL buffer overrun in the gNB, </w:t>
      </w:r>
      <w:r w:rsidR="000C6065">
        <w:rPr>
          <w:sz w:val="22"/>
          <w:szCs w:val="22"/>
          <w:lang w:val="en-CA"/>
        </w:rPr>
        <w:t>and</w:t>
      </w:r>
      <w:r w:rsidR="00FC4EBA">
        <w:rPr>
          <w:sz w:val="22"/>
          <w:szCs w:val="22"/>
          <w:lang w:val="en-CA"/>
        </w:rPr>
        <w:t xml:space="preserve"> to reduced end-user throughput as internet servers to which the UE is</w:t>
      </w:r>
      <w:r w:rsidR="000C6065">
        <w:rPr>
          <w:sz w:val="22"/>
          <w:szCs w:val="22"/>
          <w:lang w:val="en-CA"/>
        </w:rPr>
        <w:t xml:space="preserve"> connected may </w:t>
      </w:r>
      <w:r w:rsidR="000270F6">
        <w:rPr>
          <w:sz w:val="22"/>
          <w:szCs w:val="22"/>
          <w:lang w:val="en-CA"/>
        </w:rPr>
        <w:t xml:space="preserve">go into </w:t>
      </w:r>
      <w:r w:rsidR="000C6065">
        <w:rPr>
          <w:sz w:val="22"/>
          <w:szCs w:val="22"/>
          <w:lang w:val="en-CA"/>
        </w:rPr>
        <w:t>back</w:t>
      </w:r>
      <w:r w:rsidR="000270F6">
        <w:rPr>
          <w:sz w:val="22"/>
          <w:szCs w:val="22"/>
          <w:lang w:val="en-CA"/>
        </w:rPr>
        <w:t>-</w:t>
      </w:r>
      <w:r w:rsidR="000C6065">
        <w:rPr>
          <w:sz w:val="22"/>
          <w:szCs w:val="22"/>
          <w:lang w:val="en-CA"/>
        </w:rPr>
        <w:t>off, i.e. reduce the rate at which data packages are sent, due to congestion control mechanisms used on the server side by protocols such as TCP etc.</w:t>
      </w:r>
    </w:p>
    <w:p w14:paraId="456E16CD" w14:textId="215C87F3" w:rsidR="0054501A" w:rsidRPr="0054501A" w:rsidRDefault="0054501A" w:rsidP="000C6065">
      <w:pPr>
        <w:jc w:val="both"/>
        <w:rPr>
          <w:sz w:val="22"/>
          <w:szCs w:val="22"/>
          <w:lang w:val="en-CA"/>
        </w:rPr>
      </w:pPr>
      <w:r>
        <w:rPr>
          <w:b/>
          <w:sz w:val="22"/>
          <w:szCs w:val="22"/>
          <w:lang w:val="en-CA"/>
        </w:rPr>
        <w:lastRenderedPageBreak/>
        <w:t>Observation 1:</w:t>
      </w:r>
      <w:r>
        <w:rPr>
          <w:sz w:val="22"/>
          <w:szCs w:val="22"/>
          <w:lang w:val="en-CA"/>
        </w:rPr>
        <w:t xml:space="preserve"> A long SCell activation time has negative impact on both system throughput and end-user throughput</w:t>
      </w:r>
      <w:r w:rsidR="00FD18C8">
        <w:rPr>
          <w:sz w:val="22"/>
          <w:szCs w:val="22"/>
          <w:lang w:val="en-CA"/>
        </w:rPr>
        <w:t>, and the impact goes beyond RAN and CN.</w:t>
      </w:r>
    </w:p>
    <w:p w14:paraId="62F5502C" w14:textId="25E979AF" w:rsidR="00FD18C8" w:rsidRDefault="00BD75D6" w:rsidP="000C6065">
      <w:pPr>
        <w:jc w:val="both"/>
        <w:rPr>
          <w:sz w:val="22"/>
          <w:szCs w:val="22"/>
          <w:lang w:val="en-CA"/>
        </w:rPr>
      </w:pPr>
      <w:r>
        <w:rPr>
          <w:sz w:val="22"/>
          <w:szCs w:val="22"/>
          <w:lang w:val="en-CA"/>
        </w:rPr>
        <w:t>In LTE, activation of a known SCell is specified to be completed within 24ms</w:t>
      </w:r>
      <w:r w:rsidR="00081DF8">
        <w:rPr>
          <w:sz w:val="22"/>
          <w:szCs w:val="22"/>
          <w:lang w:val="en-CA"/>
        </w:rPr>
        <w:t xml:space="preserve">. Initiatives were taken to reduce this further to 23 or 22ms depending on whether shortened processing time or short TTI was supported. The time was derived based on availability of synchronization signal every 5ms and CRS in 4 out of 10 subframes (for FDD). In NR the situation is somewhat different, with availability of synchronization signals and reference signals </w:t>
      </w:r>
      <w:r w:rsidR="00F047C6">
        <w:rPr>
          <w:sz w:val="22"/>
          <w:szCs w:val="22"/>
          <w:lang w:val="en-CA"/>
        </w:rPr>
        <w:t xml:space="preserve">only </w:t>
      </w:r>
      <w:r w:rsidR="00081DF8">
        <w:rPr>
          <w:sz w:val="22"/>
          <w:szCs w:val="22"/>
          <w:lang w:val="en-CA"/>
        </w:rPr>
        <w:t>every 160ms in the sparsest configuration.</w:t>
      </w:r>
      <w:r w:rsidR="00C40C70">
        <w:rPr>
          <w:sz w:val="22"/>
          <w:szCs w:val="22"/>
          <w:lang w:val="en-CA"/>
        </w:rPr>
        <w:t xml:space="preserve"> Hence a longer SCell activation time is anticipated.</w:t>
      </w:r>
    </w:p>
    <w:p w14:paraId="08EDF157" w14:textId="41A3472A" w:rsidR="00FD18C8" w:rsidRPr="00FD18C8" w:rsidRDefault="00FD18C8" w:rsidP="000C6065">
      <w:pPr>
        <w:jc w:val="both"/>
        <w:rPr>
          <w:sz w:val="22"/>
          <w:szCs w:val="22"/>
          <w:lang w:val="en-CA"/>
        </w:rPr>
      </w:pPr>
      <w:r>
        <w:rPr>
          <w:b/>
          <w:sz w:val="22"/>
          <w:szCs w:val="22"/>
          <w:lang w:val="en-CA"/>
        </w:rPr>
        <w:t>Observation 2:</w:t>
      </w:r>
      <w:r>
        <w:rPr>
          <w:sz w:val="22"/>
          <w:szCs w:val="22"/>
          <w:lang w:val="en-CA"/>
        </w:rPr>
        <w:t xml:space="preserve"> Due to sparser availability of synchronization signals and reference signals in NR, longer SCell activation time is anticipated in NR than in LTE.</w:t>
      </w:r>
    </w:p>
    <w:p w14:paraId="77123607" w14:textId="08DECDE0" w:rsidR="001B2502" w:rsidRDefault="00F047C6" w:rsidP="000C6065">
      <w:pPr>
        <w:jc w:val="both"/>
        <w:rPr>
          <w:sz w:val="22"/>
          <w:szCs w:val="22"/>
          <w:lang w:val="en-CA"/>
        </w:rPr>
      </w:pPr>
      <w:r>
        <w:rPr>
          <w:sz w:val="22"/>
          <w:szCs w:val="22"/>
          <w:lang w:val="en-CA"/>
        </w:rPr>
        <w:t xml:space="preserve">The gNB may alleviate </w:t>
      </w:r>
      <w:r w:rsidR="0054501A">
        <w:rPr>
          <w:sz w:val="22"/>
          <w:szCs w:val="22"/>
          <w:lang w:val="en-CA"/>
        </w:rPr>
        <w:t>a</w:t>
      </w:r>
      <w:r>
        <w:rPr>
          <w:sz w:val="22"/>
          <w:szCs w:val="22"/>
          <w:lang w:val="en-CA"/>
        </w:rPr>
        <w:t xml:space="preserve"> long SCell activation time by activating the SCell immediately after configuration, i.e. in practice skip the configured-deactivated state, by which the SCell will be ready for scheduling when</w:t>
      </w:r>
      <w:r w:rsidR="001B2502">
        <w:rPr>
          <w:sz w:val="22"/>
          <w:szCs w:val="22"/>
          <w:lang w:val="en-CA"/>
        </w:rPr>
        <w:t xml:space="preserve"> it is</w:t>
      </w:r>
      <w:r>
        <w:rPr>
          <w:sz w:val="22"/>
          <w:szCs w:val="22"/>
          <w:lang w:val="en-CA"/>
        </w:rPr>
        <w:t xml:space="preserve"> needed. The drawback is that this may lead to increased power consumption on the UE side</w:t>
      </w:r>
      <w:r w:rsidR="001B2502">
        <w:rPr>
          <w:sz w:val="22"/>
          <w:szCs w:val="22"/>
          <w:lang w:val="en-CA"/>
        </w:rPr>
        <w:t>.</w:t>
      </w:r>
    </w:p>
    <w:p w14:paraId="668CB9A7" w14:textId="33C6F338" w:rsidR="0054501A" w:rsidRDefault="0054501A" w:rsidP="000C6065">
      <w:pPr>
        <w:jc w:val="both"/>
        <w:rPr>
          <w:sz w:val="22"/>
          <w:szCs w:val="22"/>
          <w:lang w:val="en-CA"/>
        </w:rPr>
      </w:pPr>
      <w:r>
        <w:rPr>
          <w:b/>
          <w:sz w:val="22"/>
          <w:szCs w:val="22"/>
          <w:lang w:val="en-CA"/>
        </w:rPr>
        <w:t xml:space="preserve">Observation </w:t>
      </w:r>
      <w:r w:rsidR="00FD18C8">
        <w:rPr>
          <w:b/>
          <w:sz w:val="22"/>
          <w:szCs w:val="22"/>
          <w:lang w:val="en-CA"/>
        </w:rPr>
        <w:t>3</w:t>
      </w:r>
      <w:r>
        <w:rPr>
          <w:b/>
          <w:sz w:val="22"/>
          <w:szCs w:val="22"/>
          <w:lang w:val="en-CA"/>
        </w:rPr>
        <w:t>:</w:t>
      </w:r>
      <w:r w:rsidR="00FD18C8">
        <w:rPr>
          <w:sz w:val="22"/>
          <w:szCs w:val="22"/>
          <w:lang w:val="en-CA"/>
        </w:rPr>
        <w:t xml:space="preserve"> The gNB can alleviate a too long SCell activation time by bypassing the configured-deactivated SCell state</w:t>
      </w:r>
      <w:r w:rsidR="006D1A11">
        <w:rPr>
          <w:sz w:val="22"/>
          <w:szCs w:val="22"/>
          <w:lang w:val="en-CA"/>
        </w:rPr>
        <w:t xml:space="preserve"> and instead immediately activate the SCell upon configuration</w:t>
      </w:r>
      <w:r w:rsidR="00FD18C8">
        <w:rPr>
          <w:sz w:val="22"/>
          <w:szCs w:val="22"/>
          <w:lang w:val="en-CA"/>
        </w:rPr>
        <w:t xml:space="preserve">, </w:t>
      </w:r>
      <w:r w:rsidR="004033EA">
        <w:rPr>
          <w:sz w:val="22"/>
          <w:szCs w:val="22"/>
          <w:lang w:val="en-CA"/>
        </w:rPr>
        <w:t xml:space="preserve">whereby the </w:t>
      </w:r>
      <w:r w:rsidR="008C3D59">
        <w:rPr>
          <w:sz w:val="22"/>
          <w:szCs w:val="22"/>
          <w:lang w:val="en-CA"/>
        </w:rPr>
        <w:t>UE</w:t>
      </w:r>
      <w:r w:rsidR="004033EA">
        <w:rPr>
          <w:sz w:val="22"/>
          <w:szCs w:val="22"/>
          <w:lang w:val="en-CA"/>
        </w:rPr>
        <w:t xml:space="preserve"> is ready for scheduling </w:t>
      </w:r>
      <w:r w:rsidR="008C3D59">
        <w:rPr>
          <w:sz w:val="22"/>
          <w:szCs w:val="22"/>
          <w:lang w:val="en-CA"/>
        </w:rPr>
        <w:t xml:space="preserve">in the SCell </w:t>
      </w:r>
      <w:r w:rsidR="004033EA">
        <w:rPr>
          <w:sz w:val="22"/>
          <w:szCs w:val="22"/>
          <w:lang w:val="en-CA"/>
        </w:rPr>
        <w:t>when needed. The drawback is that it may increase the UE power consumption.</w:t>
      </w:r>
    </w:p>
    <w:p w14:paraId="6762A806" w14:textId="2ED8DB38" w:rsidR="00984BFF" w:rsidRDefault="00984BFF" w:rsidP="000C6065">
      <w:pPr>
        <w:jc w:val="both"/>
        <w:rPr>
          <w:sz w:val="22"/>
          <w:szCs w:val="22"/>
          <w:lang w:val="en-CA"/>
        </w:rPr>
      </w:pPr>
      <w:r>
        <w:rPr>
          <w:sz w:val="22"/>
          <w:szCs w:val="22"/>
          <w:lang w:val="en-CA"/>
        </w:rPr>
        <w:t>From the observations above it should be clear that having as short SCell activation time as possible in NR is in the interest of both network vendors and UE vendors.</w:t>
      </w:r>
    </w:p>
    <w:p w14:paraId="505ECE3B" w14:textId="1AB1748E" w:rsidR="008C3D59" w:rsidRDefault="008C3D59" w:rsidP="000C6065">
      <w:pPr>
        <w:jc w:val="both"/>
        <w:rPr>
          <w:sz w:val="22"/>
          <w:szCs w:val="22"/>
          <w:lang w:val="en-CA"/>
        </w:rPr>
      </w:pPr>
      <w:r>
        <w:rPr>
          <w:sz w:val="22"/>
          <w:szCs w:val="22"/>
          <w:lang w:val="en-CA"/>
        </w:rPr>
        <w:t>One way to reduce the SCell activation time is to trim the time needed for gain setting</w:t>
      </w:r>
      <w:r w:rsidR="00DF7681">
        <w:rPr>
          <w:sz w:val="22"/>
          <w:szCs w:val="22"/>
          <w:lang w:val="en-CA"/>
        </w:rPr>
        <w:t xml:space="preserve"> (using SSB(s) only for gain measurements) </w:t>
      </w:r>
      <w:r>
        <w:rPr>
          <w:sz w:val="22"/>
          <w:szCs w:val="22"/>
          <w:lang w:val="en-CA"/>
        </w:rPr>
        <w:t>when the UE receives the SCell activation command for a known SCell.</w:t>
      </w:r>
      <w:r w:rsidR="00DF7681">
        <w:rPr>
          <w:sz w:val="22"/>
          <w:szCs w:val="22"/>
          <w:lang w:val="en-CA"/>
        </w:rPr>
        <w:t xml:space="preserve"> </w:t>
      </w:r>
      <w:r>
        <w:rPr>
          <w:sz w:val="22"/>
          <w:szCs w:val="22"/>
          <w:lang w:val="en-CA"/>
        </w:rPr>
        <w:t xml:space="preserve">The NR system is based on that a SMTC period can be up to 160ms. For the system to work, UEs </w:t>
      </w:r>
      <w:r w:rsidR="00DF7681">
        <w:rPr>
          <w:sz w:val="22"/>
          <w:szCs w:val="22"/>
          <w:lang w:val="en-CA"/>
        </w:rPr>
        <w:t xml:space="preserve">therefore </w:t>
      </w:r>
      <w:r>
        <w:rPr>
          <w:sz w:val="22"/>
          <w:szCs w:val="22"/>
          <w:lang w:val="en-CA"/>
        </w:rPr>
        <w:t xml:space="preserve">need to be designed with enough dynamic range </w:t>
      </w:r>
      <w:r w:rsidR="00DF7681">
        <w:rPr>
          <w:sz w:val="22"/>
          <w:szCs w:val="22"/>
          <w:lang w:val="en-CA"/>
        </w:rPr>
        <w:t>to cope with the fluctuations in received power levels that may arise over the time span of at least 160ms; otherwise, the UE would never be able to measure on the SSBs and would always be in a state of gain setting.</w:t>
      </w:r>
    </w:p>
    <w:p w14:paraId="507726CF" w14:textId="6F1BD02E" w:rsidR="00DF7681" w:rsidRDefault="00DF7681" w:rsidP="000C6065">
      <w:pPr>
        <w:jc w:val="both"/>
        <w:rPr>
          <w:sz w:val="22"/>
          <w:szCs w:val="22"/>
          <w:lang w:val="en-CA"/>
        </w:rPr>
      </w:pPr>
      <w:r>
        <w:rPr>
          <w:b/>
          <w:sz w:val="22"/>
          <w:szCs w:val="22"/>
          <w:lang w:val="en-CA"/>
        </w:rPr>
        <w:t>Observation 4:</w:t>
      </w:r>
      <w:r>
        <w:rPr>
          <w:sz w:val="22"/>
          <w:szCs w:val="22"/>
          <w:lang w:val="en-CA"/>
        </w:rPr>
        <w:t xml:space="preserve"> UEs need to be designed with enough dynamic range to cope with SMTC periods of up to 160ms (the longest SMTC period), to prevent being in a constant state of gain setting.</w:t>
      </w:r>
    </w:p>
    <w:p w14:paraId="73B2C8A5" w14:textId="77777777" w:rsidR="00792191" w:rsidRDefault="00DF7681" w:rsidP="000C6065">
      <w:pPr>
        <w:jc w:val="both"/>
        <w:rPr>
          <w:sz w:val="22"/>
          <w:szCs w:val="22"/>
          <w:lang w:val="en-CA"/>
        </w:rPr>
      </w:pPr>
      <w:r>
        <w:rPr>
          <w:sz w:val="22"/>
          <w:szCs w:val="22"/>
          <w:lang w:val="en-CA"/>
        </w:rPr>
        <w:t>When an SCell is in configured-deactivated state, the UE is measuring the SCell according to a SCell measurement cycle that is 160ms or longer.</w:t>
      </w:r>
      <w:r w:rsidR="00792191">
        <w:rPr>
          <w:sz w:val="22"/>
          <w:szCs w:val="22"/>
          <w:lang w:val="en-CA"/>
        </w:rPr>
        <w:t xml:space="preserve"> The SCell measurement cycle is configured by the gNB. The shortest SCell measurement cycle coincides with the longest SMTC period, hence if the UE has been measuring the known SCell using a measurement cycle of 160ms, there shall be no need for gain setting once the SCell activation command is received.</w:t>
      </w:r>
    </w:p>
    <w:p w14:paraId="5517685C" w14:textId="77777777" w:rsidR="00792191" w:rsidRDefault="00792191" w:rsidP="000C6065">
      <w:pPr>
        <w:jc w:val="both"/>
        <w:rPr>
          <w:sz w:val="22"/>
          <w:szCs w:val="22"/>
          <w:lang w:val="en-CA"/>
        </w:rPr>
      </w:pPr>
      <w:r>
        <w:rPr>
          <w:b/>
          <w:sz w:val="22"/>
          <w:szCs w:val="22"/>
          <w:lang w:val="en-CA"/>
        </w:rPr>
        <w:t>Observation 5:</w:t>
      </w:r>
      <w:r>
        <w:rPr>
          <w:sz w:val="22"/>
          <w:szCs w:val="22"/>
          <w:lang w:val="en-CA"/>
        </w:rPr>
        <w:t xml:space="preserve"> The shortest SCell measurement cycle corresponds to the longest SMTC period: 160ms. A UE that has been measuring a configured-deactivated SCell according to a 160ms SCell measurement cycle does not need additional time for gain setting when a SCell activation command is received.</w:t>
      </w:r>
    </w:p>
    <w:p w14:paraId="5F1B9246" w14:textId="77777777" w:rsidR="00792191" w:rsidRDefault="00792191" w:rsidP="000C6065">
      <w:pPr>
        <w:jc w:val="both"/>
        <w:rPr>
          <w:sz w:val="22"/>
          <w:szCs w:val="22"/>
          <w:lang w:val="en-CA"/>
        </w:rPr>
      </w:pPr>
      <w:r>
        <w:rPr>
          <w:sz w:val="22"/>
          <w:szCs w:val="22"/>
          <w:lang w:val="en-CA"/>
        </w:rPr>
        <w:t>This leads us to the following proposal:</w:t>
      </w:r>
    </w:p>
    <w:p w14:paraId="6097C34B" w14:textId="5C8482AD" w:rsidR="00792191" w:rsidRDefault="00792191" w:rsidP="000C6065">
      <w:pPr>
        <w:jc w:val="both"/>
        <w:rPr>
          <w:sz w:val="22"/>
          <w:szCs w:val="22"/>
          <w:lang w:val="en-CA"/>
        </w:rPr>
      </w:pPr>
      <w:r>
        <w:rPr>
          <w:b/>
          <w:sz w:val="22"/>
          <w:szCs w:val="22"/>
          <w:lang w:val="en-CA"/>
        </w:rPr>
        <w:t>Proposal 1:</w:t>
      </w:r>
      <w:r>
        <w:rPr>
          <w:sz w:val="22"/>
          <w:szCs w:val="22"/>
          <w:lang w:val="en-CA"/>
        </w:rPr>
        <w:t xml:space="preserve"> The activation time requirement for activation of known SCell shall not contain dedicated time (SMTC periods) for gain setting when the gNB has configured the UE to measure the SCell with a SCell measurement cycle of 160ms. For this case, N1 = 0 shall be used.</w:t>
      </w:r>
    </w:p>
    <w:p w14:paraId="07C4780D" w14:textId="7AA54F19" w:rsidR="00F91001" w:rsidRPr="00E803AD" w:rsidRDefault="00AF5DCA" w:rsidP="00F047C6">
      <w:pPr>
        <w:jc w:val="both"/>
        <w:rPr>
          <w:sz w:val="22"/>
          <w:szCs w:val="22"/>
          <w:lang w:val="en-CA"/>
        </w:rPr>
      </w:pPr>
      <w:r>
        <w:rPr>
          <w:sz w:val="22"/>
          <w:szCs w:val="22"/>
          <w:lang w:val="en-CA"/>
        </w:rPr>
        <w:t xml:space="preserve">Whether N1 = 0 would be suitable also when longer SCell measurement cycles are applied can be studied further, but it is clear that for SCell measurement cycle of 160ms, no dedicated time for gain setting shall be needed. </w:t>
      </w:r>
    </w:p>
    <w:p w14:paraId="0E33708A" w14:textId="75506ACF" w:rsidR="005A345C" w:rsidRDefault="00990154" w:rsidP="00990154">
      <w:pPr>
        <w:pStyle w:val="Heading1"/>
        <w:rPr>
          <w:lang w:val="en-CA"/>
        </w:rPr>
      </w:pPr>
      <w:r>
        <w:rPr>
          <w:lang w:val="en-CA"/>
        </w:rPr>
        <w:t>Summary</w:t>
      </w:r>
      <w:r w:rsidR="0050366D">
        <w:rPr>
          <w:lang w:val="en-CA"/>
        </w:rPr>
        <w:t xml:space="preserve"> and Conclusions</w:t>
      </w:r>
    </w:p>
    <w:p w14:paraId="28653325" w14:textId="0E1961DB" w:rsidR="00AF5DCA" w:rsidRPr="00AF5DCA" w:rsidRDefault="002E28A7" w:rsidP="00AF5DCA">
      <w:pPr>
        <w:jc w:val="both"/>
        <w:rPr>
          <w:sz w:val="22"/>
          <w:szCs w:val="22"/>
          <w:lang w:val="en-CA"/>
        </w:rPr>
      </w:pPr>
      <w:r>
        <w:rPr>
          <w:sz w:val="22"/>
          <w:szCs w:val="22"/>
          <w:lang w:val="en-CA"/>
        </w:rPr>
        <w:t>In this contribution we have made the following observations:</w:t>
      </w:r>
    </w:p>
    <w:p w14:paraId="5B62B16C" w14:textId="6B83551D" w:rsidR="00AF5DCA" w:rsidRDefault="00AF5DCA" w:rsidP="00AF5DCA">
      <w:pPr>
        <w:jc w:val="both"/>
        <w:rPr>
          <w:sz w:val="22"/>
          <w:szCs w:val="22"/>
          <w:lang w:val="en-CA"/>
        </w:rPr>
      </w:pPr>
      <w:r>
        <w:rPr>
          <w:b/>
          <w:sz w:val="22"/>
          <w:szCs w:val="22"/>
          <w:lang w:val="en-CA"/>
        </w:rPr>
        <w:lastRenderedPageBreak/>
        <w:t>Observation 1:</w:t>
      </w:r>
      <w:r>
        <w:rPr>
          <w:sz w:val="22"/>
          <w:szCs w:val="22"/>
          <w:lang w:val="en-CA"/>
        </w:rPr>
        <w:t xml:space="preserve"> A long SCell activation time has negative impact on both system throughput and end-user throughput, and the impact goes beyond RAN and CN.</w:t>
      </w:r>
    </w:p>
    <w:p w14:paraId="0F9BE0C5" w14:textId="77777777" w:rsidR="00AF5DCA" w:rsidRPr="00FD18C8" w:rsidRDefault="00AF5DCA" w:rsidP="00AF5DCA">
      <w:pPr>
        <w:jc w:val="both"/>
        <w:rPr>
          <w:sz w:val="22"/>
          <w:szCs w:val="22"/>
          <w:lang w:val="en-CA"/>
        </w:rPr>
      </w:pPr>
      <w:r>
        <w:rPr>
          <w:b/>
          <w:sz w:val="22"/>
          <w:szCs w:val="22"/>
          <w:lang w:val="en-CA"/>
        </w:rPr>
        <w:t>Observation 2:</w:t>
      </w:r>
      <w:r>
        <w:rPr>
          <w:sz w:val="22"/>
          <w:szCs w:val="22"/>
          <w:lang w:val="en-CA"/>
        </w:rPr>
        <w:t xml:space="preserve"> Due to sparser availability of synchronization signals and reference signals in NR, longer SCell activation time is anticipated in NR than in LTE.</w:t>
      </w:r>
    </w:p>
    <w:p w14:paraId="4EC19D2E" w14:textId="77777777" w:rsidR="00AF5DCA" w:rsidRDefault="00AF5DCA" w:rsidP="00AF5DCA">
      <w:pPr>
        <w:jc w:val="both"/>
        <w:rPr>
          <w:sz w:val="22"/>
          <w:szCs w:val="22"/>
          <w:lang w:val="en-CA"/>
        </w:rPr>
      </w:pPr>
      <w:r>
        <w:rPr>
          <w:b/>
          <w:sz w:val="22"/>
          <w:szCs w:val="22"/>
          <w:lang w:val="en-CA"/>
        </w:rPr>
        <w:t>Observation 3:</w:t>
      </w:r>
      <w:r>
        <w:rPr>
          <w:sz w:val="22"/>
          <w:szCs w:val="22"/>
          <w:lang w:val="en-CA"/>
        </w:rPr>
        <w:t xml:space="preserve"> The gNB can alleviate a too long SCell activation time by bypassing the configured-deactivated SCell state and instead immediately activate the SCell upon configuration, whereby the UE is ready for scheduling in the SCell when needed. The drawback is that it may increase the UE power consumption.</w:t>
      </w:r>
    </w:p>
    <w:p w14:paraId="2648AFA6" w14:textId="77777777" w:rsidR="00AF5DCA" w:rsidRDefault="00AF5DCA" w:rsidP="00AF5DCA">
      <w:pPr>
        <w:jc w:val="both"/>
        <w:rPr>
          <w:sz w:val="22"/>
          <w:szCs w:val="22"/>
          <w:lang w:val="en-CA"/>
        </w:rPr>
      </w:pPr>
      <w:r>
        <w:rPr>
          <w:b/>
          <w:sz w:val="22"/>
          <w:szCs w:val="22"/>
          <w:lang w:val="en-CA"/>
        </w:rPr>
        <w:t>Observation 4:</w:t>
      </w:r>
      <w:r>
        <w:rPr>
          <w:sz w:val="22"/>
          <w:szCs w:val="22"/>
          <w:lang w:val="en-CA"/>
        </w:rPr>
        <w:t xml:space="preserve"> UEs need to be designed with enough dynamic range to cope with SMTC periods of up to 160ms (the longest SMTC period), to prevent being in a constant state of gain setting.</w:t>
      </w:r>
    </w:p>
    <w:p w14:paraId="48DA2455" w14:textId="3E751BC2" w:rsidR="00AF5DCA" w:rsidRDefault="00AF5DCA" w:rsidP="00AF5DCA">
      <w:pPr>
        <w:jc w:val="both"/>
        <w:rPr>
          <w:sz w:val="22"/>
          <w:szCs w:val="22"/>
          <w:lang w:val="en-CA"/>
        </w:rPr>
      </w:pPr>
      <w:r>
        <w:rPr>
          <w:b/>
          <w:sz w:val="22"/>
          <w:szCs w:val="22"/>
          <w:lang w:val="en-CA"/>
        </w:rPr>
        <w:t>Observation 5:</w:t>
      </w:r>
      <w:r>
        <w:rPr>
          <w:sz w:val="22"/>
          <w:szCs w:val="22"/>
          <w:lang w:val="en-CA"/>
        </w:rPr>
        <w:t xml:space="preserve"> The shortest SCell measurement cycle corresponds to the longest SMTC period: 160ms. A UE that has been measuring a configured-deactivated SCell according to a 160ms SCell measurement cycle does not need additional time for gain setting when a SCell activation command is received.</w:t>
      </w:r>
    </w:p>
    <w:p w14:paraId="1587CAA4" w14:textId="07185EAB" w:rsidR="002E28A7" w:rsidRDefault="002E28A7" w:rsidP="00AF5DCA">
      <w:pPr>
        <w:jc w:val="both"/>
        <w:rPr>
          <w:sz w:val="22"/>
          <w:szCs w:val="22"/>
          <w:lang w:val="en-CA"/>
        </w:rPr>
      </w:pPr>
      <w:r>
        <w:rPr>
          <w:sz w:val="22"/>
          <w:szCs w:val="22"/>
          <w:lang w:val="en-CA"/>
        </w:rPr>
        <w:t>Based on the observations, the following proposal is made:</w:t>
      </w:r>
    </w:p>
    <w:p w14:paraId="6315164B" w14:textId="77777777" w:rsidR="00AF5DCA" w:rsidRDefault="00AF5DCA" w:rsidP="00AF5DCA">
      <w:pPr>
        <w:jc w:val="both"/>
        <w:rPr>
          <w:sz w:val="22"/>
          <w:szCs w:val="22"/>
          <w:lang w:val="en-CA"/>
        </w:rPr>
      </w:pPr>
      <w:r>
        <w:rPr>
          <w:b/>
          <w:sz w:val="22"/>
          <w:szCs w:val="22"/>
          <w:lang w:val="en-CA"/>
        </w:rPr>
        <w:t>Proposal 1:</w:t>
      </w:r>
      <w:r>
        <w:rPr>
          <w:sz w:val="22"/>
          <w:szCs w:val="22"/>
          <w:lang w:val="en-CA"/>
        </w:rPr>
        <w:t xml:space="preserve"> The activation time requirement for activation of known SCell shall not contain dedicated time (SMTC periods) for gain setting when the gNB has configured the UE to measure the SCell with a SCell measurement cycle of 160ms. For this case, N1 = 0 shall be used.</w:t>
      </w:r>
    </w:p>
    <w:p w14:paraId="291E6E74" w14:textId="4AD5EA4F" w:rsidR="00AF5DCA" w:rsidRPr="002E28A7" w:rsidRDefault="002E28A7" w:rsidP="002E28A7">
      <w:pPr>
        <w:jc w:val="both"/>
        <w:rPr>
          <w:sz w:val="22"/>
          <w:szCs w:val="22"/>
          <w:lang w:val="en-CA"/>
        </w:rPr>
      </w:pPr>
      <w:r>
        <w:rPr>
          <w:sz w:val="22"/>
          <w:szCs w:val="22"/>
          <w:lang w:val="en-CA"/>
        </w:rPr>
        <w:t xml:space="preserve">A draft CR that addresses the proposal with respect to how it can be captured in the specification is provided in </w:t>
      </w:r>
      <w:r>
        <w:rPr>
          <w:sz w:val="22"/>
          <w:szCs w:val="22"/>
          <w:lang w:val="en-CA"/>
        </w:rPr>
        <w:fldChar w:fldCharType="begin"/>
      </w:r>
      <w:r>
        <w:rPr>
          <w:sz w:val="22"/>
          <w:szCs w:val="22"/>
          <w:lang w:val="en-CA"/>
        </w:rPr>
        <w:instrText xml:space="preserve"> REF _Ref514068215 \r \h </w:instrText>
      </w:r>
      <w:r>
        <w:rPr>
          <w:sz w:val="22"/>
          <w:szCs w:val="22"/>
          <w:lang w:val="en-CA"/>
        </w:rPr>
      </w:r>
      <w:r>
        <w:rPr>
          <w:sz w:val="22"/>
          <w:szCs w:val="22"/>
          <w:lang w:val="en-CA"/>
        </w:rPr>
        <w:fldChar w:fldCharType="separate"/>
      </w:r>
      <w:r>
        <w:rPr>
          <w:sz w:val="22"/>
          <w:szCs w:val="22"/>
          <w:lang w:val="en-CA"/>
        </w:rPr>
        <w:t>[2]</w:t>
      </w:r>
      <w:r>
        <w:rPr>
          <w:sz w:val="22"/>
          <w:szCs w:val="22"/>
          <w:lang w:val="en-CA"/>
        </w:rPr>
        <w:fldChar w:fldCharType="end"/>
      </w:r>
      <w:r>
        <w:rPr>
          <w:sz w:val="22"/>
          <w:szCs w:val="22"/>
          <w:lang w:val="en-CA"/>
        </w:rPr>
        <w:t>.</w:t>
      </w:r>
    </w:p>
    <w:p w14:paraId="74A3C5BC"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5F3477FE" w14:textId="7E5E8DEA" w:rsidR="00126B5F" w:rsidRPr="00126B5F" w:rsidRDefault="00126B5F" w:rsidP="00F5202D">
      <w:pPr>
        <w:numPr>
          <w:ilvl w:val="0"/>
          <w:numId w:val="9"/>
        </w:numPr>
        <w:tabs>
          <w:tab w:val="left" w:pos="851"/>
        </w:tabs>
        <w:rPr>
          <w:rFonts w:ascii="Arial" w:hAnsi="Arial" w:cs="Arial"/>
          <w:sz w:val="22"/>
          <w:szCs w:val="22"/>
          <w:lang w:val="en-CA"/>
        </w:rPr>
      </w:pPr>
      <w:bookmarkStart w:id="3" w:name="_Ref514053230"/>
      <w:bookmarkStart w:id="4" w:name="_Ref510727568"/>
      <w:bookmarkStart w:id="5" w:name="_Ref498420781"/>
      <w:bookmarkStart w:id="6" w:name="_Ref485387765"/>
      <w:bookmarkStart w:id="7" w:name="_Ref481738953"/>
      <w:r w:rsidRPr="00126B5F">
        <w:rPr>
          <w:rFonts w:ascii="Arial" w:hAnsi="Arial" w:cs="Arial"/>
          <w:sz w:val="22"/>
          <w:szCs w:val="22"/>
          <w:lang w:val="en-CA"/>
        </w:rPr>
        <w:t>R4-1805968</w:t>
      </w:r>
      <w:r>
        <w:rPr>
          <w:rFonts w:ascii="Arial" w:hAnsi="Arial" w:cs="Arial"/>
          <w:sz w:val="22"/>
          <w:szCs w:val="22"/>
          <w:lang w:val="en-CA"/>
        </w:rPr>
        <w:t xml:space="preserve"> “</w:t>
      </w:r>
      <w:r w:rsidR="00F5202D" w:rsidRPr="00F5202D">
        <w:rPr>
          <w:rFonts w:ascii="Arial" w:hAnsi="Arial" w:cs="Arial"/>
          <w:sz w:val="22"/>
          <w:szCs w:val="22"/>
          <w:lang w:val="en-CA"/>
        </w:rPr>
        <w:t>Way forward on Scell activation delay</w:t>
      </w:r>
      <w:r>
        <w:rPr>
          <w:rFonts w:ascii="Arial" w:hAnsi="Arial" w:cs="Arial"/>
          <w:sz w:val="22"/>
          <w:szCs w:val="22"/>
          <w:lang w:val="en-CA"/>
        </w:rPr>
        <w:t>”</w:t>
      </w:r>
      <w:r w:rsidR="00F5202D">
        <w:rPr>
          <w:rFonts w:ascii="Arial" w:hAnsi="Arial" w:cs="Arial"/>
          <w:sz w:val="22"/>
          <w:szCs w:val="22"/>
          <w:lang w:val="en-CA"/>
        </w:rPr>
        <w:t>, Intel</w:t>
      </w:r>
      <w:bookmarkEnd w:id="3"/>
    </w:p>
    <w:p w14:paraId="5D040EBC" w14:textId="09FA3421" w:rsidR="004A6978" w:rsidRPr="00323216" w:rsidRDefault="00A55FAA" w:rsidP="00A55FAA">
      <w:pPr>
        <w:numPr>
          <w:ilvl w:val="0"/>
          <w:numId w:val="9"/>
        </w:numPr>
        <w:tabs>
          <w:tab w:val="left" w:pos="851"/>
        </w:tabs>
        <w:rPr>
          <w:rFonts w:ascii="Arial" w:hAnsi="Arial" w:cs="Arial"/>
          <w:sz w:val="22"/>
          <w:szCs w:val="22"/>
          <w:lang w:val="en-CA"/>
        </w:rPr>
      </w:pPr>
      <w:bookmarkStart w:id="8" w:name="_Ref514068215"/>
      <w:r>
        <w:rPr>
          <w:rFonts w:ascii="Arial" w:hAnsi="Arial" w:cs="Arial"/>
          <w:sz w:val="22"/>
          <w:szCs w:val="22"/>
          <w:lang w:val="en-CA"/>
        </w:rPr>
        <w:t>R4-180</w:t>
      </w:r>
      <w:r w:rsidR="003F798D">
        <w:rPr>
          <w:rFonts w:ascii="Arial" w:hAnsi="Arial" w:cs="Arial"/>
          <w:sz w:val="22"/>
          <w:szCs w:val="22"/>
          <w:lang w:val="en-CA"/>
        </w:rPr>
        <w:t>7403</w:t>
      </w:r>
      <w:r>
        <w:rPr>
          <w:rFonts w:ascii="Arial" w:hAnsi="Arial" w:cs="Arial"/>
          <w:sz w:val="22"/>
          <w:szCs w:val="22"/>
          <w:lang w:val="en-CA"/>
        </w:rPr>
        <w:t xml:space="preserve"> </w:t>
      </w:r>
      <w:bookmarkStart w:id="9" w:name="_GoBack"/>
      <w:bookmarkEnd w:id="9"/>
      <w:r>
        <w:rPr>
          <w:rFonts w:ascii="Arial" w:hAnsi="Arial" w:cs="Arial"/>
          <w:sz w:val="22"/>
          <w:szCs w:val="22"/>
          <w:lang w:val="en-CA"/>
        </w:rPr>
        <w:t xml:space="preserve">“Draft CR: </w:t>
      </w:r>
      <w:r w:rsidRPr="00A55FAA">
        <w:rPr>
          <w:rFonts w:ascii="Arial" w:hAnsi="Arial" w:cs="Arial"/>
          <w:sz w:val="22"/>
          <w:szCs w:val="22"/>
          <w:lang w:val="en-CA"/>
        </w:rPr>
        <w:t>SCell activation requirement</w:t>
      </w:r>
      <w:r>
        <w:rPr>
          <w:rFonts w:ascii="Arial" w:hAnsi="Arial" w:cs="Arial"/>
          <w:sz w:val="22"/>
          <w:szCs w:val="22"/>
          <w:lang w:val="en-CA"/>
        </w:rPr>
        <w:t>”, Ericsson</w:t>
      </w:r>
      <w:bookmarkEnd w:id="8"/>
      <w:r w:rsidR="00126B5F" w:rsidRPr="00126B5F">
        <w:rPr>
          <w:rFonts w:ascii="Arial" w:hAnsi="Arial" w:cs="Arial"/>
          <w:sz w:val="22"/>
          <w:szCs w:val="22"/>
          <w:lang w:val="en-CA"/>
        </w:rPr>
        <w:t xml:space="preserve"> </w:t>
      </w:r>
      <w:bookmarkEnd w:id="4"/>
      <w:bookmarkEnd w:id="5"/>
      <w:bookmarkEnd w:id="6"/>
      <w:bookmarkEnd w:id="7"/>
    </w:p>
    <w:sectPr w:rsidR="004A6978" w:rsidRPr="00323216"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7520D" w14:textId="77777777" w:rsidR="00DB02B4" w:rsidRDefault="00DB02B4">
      <w:r>
        <w:separator/>
      </w:r>
    </w:p>
  </w:endnote>
  <w:endnote w:type="continuationSeparator" w:id="0">
    <w:p w14:paraId="6438859B" w14:textId="77777777" w:rsidR="00DB02B4" w:rsidRDefault="00DB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B7D5" w14:textId="77777777" w:rsidR="00792191" w:rsidRDefault="0079219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D81609" w14:textId="77777777" w:rsidR="00792191" w:rsidRDefault="00792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57066" w14:textId="10C5F8F3" w:rsidR="00792191" w:rsidRDefault="0079219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F798D">
      <w:rPr>
        <w:rStyle w:val="PageNumber"/>
        <w:noProof/>
      </w:rPr>
      <w:t>3</w:t>
    </w:r>
    <w:r>
      <w:rPr>
        <w:rStyle w:val="PageNumber"/>
      </w:rPr>
      <w:fldChar w:fldCharType="end"/>
    </w:r>
  </w:p>
  <w:p w14:paraId="2CE5DAB0" w14:textId="77777777" w:rsidR="00792191" w:rsidRDefault="007921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1D08" w14:textId="77777777" w:rsidR="00792191" w:rsidRDefault="00792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71501" w14:textId="77777777" w:rsidR="00DB02B4" w:rsidRDefault="00DB02B4">
      <w:r>
        <w:separator/>
      </w:r>
    </w:p>
  </w:footnote>
  <w:footnote w:type="continuationSeparator" w:id="0">
    <w:p w14:paraId="2CCA8DDA" w14:textId="77777777" w:rsidR="00DB02B4" w:rsidRDefault="00DB0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B7DA1" w14:textId="77777777" w:rsidR="00792191" w:rsidRDefault="007921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5B55C" w14:textId="77777777" w:rsidR="00792191" w:rsidRDefault="00792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0384D" w14:textId="77777777" w:rsidR="00792191" w:rsidRDefault="00792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80007"/>
    <w:multiLevelType w:val="hybridMultilevel"/>
    <w:tmpl w:val="8B68BB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14E677F0"/>
    <w:multiLevelType w:val="hybridMultilevel"/>
    <w:tmpl w:val="F274CC52"/>
    <w:lvl w:ilvl="0" w:tplc="4614F3F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DD2AD1"/>
    <w:multiLevelType w:val="hybridMultilevel"/>
    <w:tmpl w:val="8B68BB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B3A2B6C"/>
    <w:multiLevelType w:val="hybridMultilevel"/>
    <w:tmpl w:val="8DAEF1E2"/>
    <w:lvl w:ilvl="0" w:tplc="259E95B4">
      <w:start w:val="1"/>
      <w:numFmt w:val="decimal"/>
      <w:lvlText w:val="%1."/>
      <w:lvlJc w:val="left"/>
      <w:pPr>
        <w:ind w:left="360" w:hanging="360"/>
      </w:pPr>
      <w:rPr>
        <w:rFonts w:ascii="Arial" w:hAnsi="Arial" w:cs="Aria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D08248B"/>
    <w:multiLevelType w:val="hybridMultilevel"/>
    <w:tmpl w:val="20303258"/>
    <w:lvl w:ilvl="0" w:tplc="C9D45CF4">
      <w:start w:val="1"/>
      <w:numFmt w:val="bullet"/>
      <w:lvlText w:val="•"/>
      <w:lvlJc w:val="left"/>
      <w:pPr>
        <w:tabs>
          <w:tab w:val="num" w:pos="720"/>
        </w:tabs>
        <w:ind w:left="720" w:hanging="360"/>
      </w:pPr>
      <w:rPr>
        <w:rFonts w:ascii="Arial" w:hAnsi="Arial" w:hint="default"/>
      </w:rPr>
    </w:lvl>
    <w:lvl w:ilvl="1" w:tplc="7EC4BD22">
      <w:start w:val="52"/>
      <w:numFmt w:val="bullet"/>
      <w:lvlText w:val="•"/>
      <w:lvlJc w:val="left"/>
      <w:pPr>
        <w:tabs>
          <w:tab w:val="num" w:pos="1440"/>
        </w:tabs>
        <w:ind w:left="1440" w:hanging="360"/>
      </w:pPr>
      <w:rPr>
        <w:rFonts w:ascii="Arial" w:hAnsi="Arial" w:hint="default"/>
      </w:rPr>
    </w:lvl>
    <w:lvl w:ilvl="2" w:tplc="577A4C64">
      <w:start w:val="52"/>
      <w:numFmt w:val="bullet"/>
      <w:lvlText w:val="•"/>
      <w:lvlJc w:val="left"/>
      <w:pPr>
        <w:tabs>
          <w:tab w:val="num" w:pos="2160"/>
        </w:tabs>
        <w:ind w:left="2160" w:hanging="360"/>
      </w:pPr>
      <w:rPr>
        <w:rFonts w:ascii="Arial" w:hAnsi="Arial" w:hint="default"/>
      </w:rPr>
    </w:lvl>
    <w:lvl w:ilvl="3" w:tplc="F5624426">
      <w:start w:val="52"/>
      <w:numFmt w:val="bullet"/>
      <w:lvlText w:val="•"/>
      <w:lvlJc w:val="left"/>
      <w:pPr>
        <w:tabs>
          <w:tab w:val="num" w:pos="2880"/>
        </w:tabs>
        <w:ind w:left="2880" w:hanging="360"/>
      </w:pPr>
      <w:rPr>
        <w:rFonts w:ascii="Arial" w:hAnsi="Arial" w:hint="default"/>
      </w:rPr>
    </w:lvl>
    <w:lvl w:ilvl="4" w:tplc="D174F0EE" w:tentative="1">
      <w:start w:val="1"/>
      <w:numFmt w:val="bullet"/>
      <w:lvlText w:val="•"/>
      <w:lvlJc w:val="left"/>
      <w:pPr>
        <w:tabs>
          <w:tab w:val="num" w:pos="3600"/>
        </w:tabs>
        <w:ind w:left="3600" w:hanging="360"/>
      </w:pPr>
      <w:rPr>
        <w:rFonts w:ascii="Arial" w:hAnsi="Arial" w:hint="default"/>
      </w:rPr>
    </w:lvl>
    <w:lvl w:ilvl="5" w:tplc="94642884" w:tentative="1">
      <w:start w:val="1"/>
      <w:numFmt w:val="bullet"/>
      <w:lvlText w:val="•"/>
      <w:lvlJc w:val="left"/>
      <w:pPr>
        <w:tabs>
          <w:tab w:val="num" w:pos="4320"/>
        </w:tabs>
        <w:ind w:left="4320" w:hanging="360"/>
      </w:pPr>
      <w:rPr>
        <w:rFonts w:ascii="Arial" w:hAnsi="Arial" w:hint="default"/>
      </w:rPr>
    </w:lvl>
    <w:lvl w:ilvl="6" w:tplc="9C68EB42" w:tentative="1">
      <w:start w:val="1"/>
      <w:numFmt w:val="bullet"/>
      <w:lvlText w:val="•"/>
      <w:lvlJc w:val="left"/>
      <w:pPr>
        <w:tabs>
          <w:tab w:val="num" w:pos="5040"/>
        </w:tabs>
        <w:ind w:left="5040" w:hanging="360"/>
      </w:pPr>
      <w:rPr>
        <w:rFonts w:ascii="Arial" w:hAnsi="Arial" w:hint="default"/>
      </w:rPr>
    </w:lvl>
    <w:lvl w:ilvl="7" w:tplc="DE528C6A" w:tentative="1">
      <w:start w:val="1"/>
      <w:numFmt w:val="bullet"/>
      <w:lvlText w:val="•"/>
      <w:lvlJc w:val="left"/>
      <w:pPr>
        <w:tabs>
          <w:tab w:val="num" w:pos="5760"/>
        </w:tabs>
        <w:ind w:left="5760" w:hanging="360"/>
      </w:pPr>
      <w:rPr>
        <w:rFonts w:ascii="Arial" w:hAnsi="Arial" w:hint="default"/>
      </w:rPr>
    </w:lvl>
    <w:lvl w:ilvl="8" w:tplc="552C0B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4A0C07"/>
    <w:multiLevelType w:val="hybridMultilevel"/>
    <w:tmpl w:val="EF10D65C"/>
    <w:lvl w:ilvl="0" w:tplc="4614F3F8">
      <w:start w:val="1"/>
      <w:numFmt w:val="bullet"/>
      <w:lvlText w:val=""/>
      <w:lvlJc w:val="left"/>
      <w:pPr>
        <w:ind w:left="1496" w:hanging="360"/>
      </w:pPr>
      <w:rPr>
        <w:rFonts w:ascii="Symbol" w:hAnsi="Symbol"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0"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E12C1"/>
    <w:multiLevelType w:val="hybridMultilevel"/>
    <w:tmpl w:val="56043F46"/>
    <w:lvl w:ilvl="0" w:tplc="4614F3F8">
      <w:start w:val="1"/>
      <w:numFmt w:val="bullet"/>
      <w:lvlText w:val=""/>
      <w:lvlJc w:val="left"/>
      <w:pPr>
        <w:ind w:left="720" w:hanging="360"/>
      </w:pPr>
      <w:rPr>
        <w:rFonts w:ascii="Symbol" w:hAnsi="Symbol" w:hint="default"/>
        <w:color w:val="auto"/>
      </w:rPr>
    </w:lvl>
    <w:lvl w:ilvl="1" w:tplc="4614F3F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1B0426"/>
    <w:multiLevelType w:val="hybridMultilevel"/>
    <w:tmpl w:val="9F2278B2"/>
    <w:lvl w:ilvl="0" w:tplc="4614F3F8">
      <w:start w:val="1"/>
      <w:numFmt w:val="bullet"/>
      <w:lvlText w:val=""/>
      <w:lvlJc w:val="left"/>
      <w:pPr>
        <w:ind w:left="1496" w:hanging="360"/>
      </w:pPr>
      <w:rPr>
        <w:rFonts w:ascii="Symbol" w:hAnsi="Symbol"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0" w15:restartNumberingAfterBreak="0">
    <w:nsid w:val="732B1235"/>
    <w:multiLevelType w:val="hybridMultilevel"/>
    <w:tmpl w:val="6ED2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C574B5"/>
    <w:multiLevelType w:val="hybridMultilevel"/>
    <w:tmpl w:val="41164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B139D7"/>
    <w:multiLevelType w:val="hybridMultilevel"/>
    <w:tmpl w:val="7C00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43"/>
  </w:num>
  <w:num w:numId="3">
    <w:abstractNumId w:val="39"/>
  </w:num>
  <w:num w:numId="4">
    <w:abstractNumId w:val="21"/>
  </w:num>
  <w:num w:numId="5">
    <w:abstractNumId w:val="23"/>
  </w:num>
  <w:num w:numId="6">
    <w:abstractNumId w:val="1"/>
  </w:num>
  <w:num w:numId="7">
    <w:abstractNumId w:val="0"/>
  </w:num>
  <w:num w:numId="8">
    <w:abstractNumId w:val="45"/>
  </w:num>
  <w:num w:numId="9">
    <w:abstractNumId w:val="35"/>
  </w:num>
  <w:num w:numId="10">
    <w:abstractNumId w:val="28"/>
  </w:num>
  <w:num w:numId="11">
    <w:abstractNumId w:val="20"/>
  </w:num>
  <w:num w:numId="12">
    <w:abstractNumId w:val="17"/>
  </w:num>
  <w:num w:numId="13">
    <w:abstractNumId w:val="26"/>
  </w:num>
  <w:num w:numId="14">
    <w:abstractNumId w:val="38"/>
  </w:num>
  <w:num w:numId="15">
    <w:abstractNumId w:val="3"/>
  </w:num>
  <w:num w:numId="16">
    <w:abstractNumId w:val="27"/>
  </w:num>
  <w:num w:numId="17">
    <w:abstractNumId w:val="12"/>
  </w:num>
  <w:num w:numId="18">
    <w:abstractNumId w:val="7"/>
  </w:num>
  <w:num w:numId="19">
    <w:abstractNumId w:val="18"/>
  </w:num>
  <w:num w:numId="20">
    <w:abstractNumId w:val="24"/>
  </w:num>
  <w:num w:numId="21">
    <w:abstractNumId w:val="31"/>
  </w:num>
  <w:num w:numId="22">
    <w:abstractNumId w:val="14"/>
  </w:num>
  <w:num w:numId="23">
    <w:abstractNumId w:val="6"/>
  </w:num>
  <w:num w:numId="24">
    <w:abstractNumId w:val="25"/>
  </w:num>
  <w:num w:numId="25">
    <w:abstractNumId w:val="44"/>
  </w:num>
  <w:num w:numId="26">
    <w:abstractNumId w:val="19"/>
  </w:num>
  <w:num w:numId="27">
    <w:abstractNumId w:val="37"/>
  </w:num>
  <w:num w:numId="28">
    <w:abstractNumId w:val="15"/>
  </w:num>
  <w:num w:numId="29">
    <w:abstractNumId w:val="16"/>
  </w:num>
  <w:num w:numId="30">
    <w:abstractNumId w:val="30"/>
  </w:num>
  <w:num w:numId="31">
    <w:abstractNumId w:val="8"/>
  </w:num>
  <w:num w:numId="32">
    <w:abstractNumId w:val="33"/>
  </w:num>
  <w:num w:numId="33">
    <w:abstractNumId w:val="5"/>
  </w:num>
  <w:num w:numId="34">
    <w:abstractNumId w:val="9"/>
  </w:num>
  <w:num w:numId="3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40"/>
  </w:num>
  <w:num w:numId="38">
    <w:abstractNumId w:val="4"/>
  </w:num>
  <w:num w:numId="39">
    <w:abstractNumId w:val="41"/>
  </w:num>
  <w:num w:numId="40">
    <w:abstractNumId w:val="11"/>
  </w:num>
  <w:num w:numId="41">
    <w:abstractNumId w:val="42"/>
  </w:num>
  <w:num w:numId="42">
    <w:abstractNumId w:val="32"/>
  </w:num>
  <w:num w:numId="43">
    <w:abstractNumId w:val="34"/>
  </w:num>
  <w:num w:numId="44">
    <w:abstractNumId w:val="10"/>
  </w:num>
  <w:num w:numId="45">
    <w:abstractNumId w:val="29"/>
  </w:num>
  <w:num w:numId="46">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1F9"/>
    <w:rsid w:val="00014C5F"/>
    <w:rsid w:val="00015258"/>
    <w:rsid w:val="000155C6"/>
    <w:rsid w:val="0001579B"/>
    <w:rsid w:val="0001686B"/>
    <w:rsid w:val="00016CEE"/>
    <w:rsid w:val="00017E83"/>
    <w:rsid w:val="00017F08"/>
    <w:rsid w:val="00021195"/>
    <w:rsid w:val="00021FA1"/>
    <w:rsid w:val="00022E4A"/>
    <w:rsid w:val="00023187"/>
    <w:rsid w:val="000231A9"/>
    <w:rsid w:val="00023D9A"/>
    <w:rsid w:val="000244C3"/>
    <w:rsid w:val="0002466E"/>
    <w:rsid w:val="00024AF4"/>
    <w:rsid w:val="00024CBB"/>
    <w:rsid w:val="00025EB1"/>
    <w:rsid w:val="00026106"/>
    <w:rsid w:val="000270F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883"/>
    <w:rsid w:val="00046A03"/>
    <w:rsid w:val="000470C5"/>
    <w:rsid w:val="0004750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7E7"/>
    <w:rsid w:val="000648E1"/>
    <w:rsid w:val="00064959"/>
    <w:rsid w:val="00064C41"/>
    <w:rsid w:val="00064EFD"/>
    <w:rsid w:val="00066AC3"/>
    <w:rsid w:val="00066D93"/>
    <w:rsid w:val="00067405"/>
    <w:rsid w:val="000675E8"/>
    <w:rsid w:val="00070911"/>
    <w:rsid w:val="00070B4E"/>
    <w:rsid w:val="0007105D"/>
    <w:rsid w:val="00071066"/>
    <w:rsid w:val="00071FE2"/>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1DF8"/>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18CB"/>
    <w:rsid w:val="00091E1F"/>
    <w:rsid w:val="00092123"/>
    <w:rsid w:val="000922B9"/>
    <w:rsid w:val="00092416"/>
    <w:rsid w:val="00092737"/>
    <w:rsid w:val="0009346C"/>
    <w:rsid w:val="00094894"/>
    <w:rsid w:val="00095E60"/>
    <w:rsid w:val="00096078"/>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065"/>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0CB8"/>
    <w:rsid w:val="000F1CEE"/>
    <w:rsid w:val="000F1FBE"/>
    <w:rsid w:val="000F292E"/>
    <w:rsid w:val="000F2CFC"/>
    <w:rsid w:val="000F2D9C"/>
    <w:rsid w:val="000F2FB7"/>
    <w:rsid w:val="000F3191"/>
    <w:rsid w:val="000F36C3"/>
    <w:rsid w:val="000F37A5"/>
    <w:rsid w:val="000F454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3FB"/>
    <w:rsid w:val="00117538"/>
    <w:rsid w:val="00120582"/>
    <w:rsid w:val="001215C5"/>
    <w:rsid w:val="00121E60"/>
    <w:rsid w:val="001227F7"/>
    <w:rsid w:val="00123A2E"/>
    <w:rsid w:val="001243FE"/>
    <w:rsid w:val="00124441"/>
    <w:rsid w:val="00126B5F"/>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4830"/>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502"/>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071"/>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1F4"/>
    <w:rsid w:val="0023428F"/>
    <w:rsid w:val="00234898"/>
    <w:rsid w:val="00234CF8"/>
    <w:rsid w:val="00235165"/>
    <w:rsid w:val="002356BB"/>
    <w:rsid w:val="00235F3E"/>
    <w:rsid w:val="00236927"/>
    <w:rsid w:val="00236FB3"/>
    <w:rsid w:val="00237414"/>
    <w:rsid w:val="00237DF9"/>
    <w:rsid w:val="00237E80"/>
    <w:rsid w:val="00240BB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003F"/>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8A7"/>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2F7E44"/>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578F2"/>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282C"/>
    <w:rsid w:val="003D30C7"/>
    <w:rsid w:val="003D38D0"/>
    <w:rsid w:val="003D3DE8"/>
    <w:rsid w:val="003D43E9"/>
    <w:rsid w:val="003D4740"/>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1271"/>
    <w:rsid w:val="003F20F8"/>
    <w:rsid w:val="003F45B5"/>
    <w:rsid w:val="003F4F61"/>
    <w:rsid w:val="003F4F9B"/>
    <w:rsid w:val="003F5686"/>
    <w:rsid w:val="003F67F4"/>
    <w:rsid w:val="003F798D"/>
    <w:rsid w:val="003F7B15"/>
    <w:rsid w:val="00400196"/>
    <w:rsid w:val="004012EA"/>
    <w:rsid w:val="004027F4"/>
    <w:rsid w:val="004033EA"/>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0F41"/>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F47"/>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01A"/>
    <w:rsid w:val="0054501B"/>
    <w:rsid w:val="005451E2"/>
    <w:rsid w:val="00545F87"/>
    <w:rsid w:val="00546795"/>
    <w:rsid w:val="005501BD"/>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72D"/>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4D36"/>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2C7"/>
    <w:rsid w:val="005F0333"/>
    <w:rsid w:val="005F034D"/>
    <w:rsid w:val="005F067D"/>
    <w:rsid w:val="005F16B1"/>
    <w:rsid w:val="005F1BF9"/>
    <w:rsid w:val="005F21DB"/>
    <w:rsid w:val="005F22FB"/>
    <w:rsid w:val="005F2915"/>
    <w:rsid w:val="005F3A58"/>
    <w:rsid w:val="005F3CBD"/>
    <w:rsid w:val="005F4A4C"/>
    <w:rsid w:val="005F5EFE"/>
    <w:rsid w:val="005F6496"/>
    <w:rsid w:val="005F67A0"/>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77607"/>
    <w:rsid w:val="006812C4"/>
    <w:rsid w:val="00681379"/>
    <w:rsid w:val="00681916"/>
    <w:rsid w:val="0068214F"/>
    <w:rsid w:val="00682840"/>
    <w:rsid w:val="00683942"/>
    <w:rsid w:val="00684088"/>
    <w:rsid w:val="00684247"/>
    <w:rsid w:val="00684D41"/>
    <w:rsid w:val="00685605"/>
    <w:rsid w:val="0068748F"/>
    <w:rsid w:val="006878D8"/>
    <w:rsid w:val="00687FDC"/>
    <w:rsid w:val="00690AA3"/>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0770"/>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43D"/>
    <w:rsid w:val="006C588E"/>
    <w:rsid w:val="006C63A6"/>
    <w:rsid w:val="006C6622"/>
    <w:rsid w:val="006C6ABD"/>
    <w:rsid w:val="006C796C"/>
    <w:rsid w:val="006C7B68"/>
    <w:rsid w:val="006D00B2"/>
    <w:rsid w:val="006D12E6"/>
    <w:rsid w:val="006D1A11"/>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4B74"/>
    <w:rsid w:val="00725208"/>
    <w:rsid w:val="007253B0"/>
    <w:rsid w:val="007253DA"/>
    <w:rsid w:val="00726052"/>
    <w:rsid w:val="0072677B"/>
    <w:rsid w:val="007267EC"/>
    <w:rsid w:val="00726B1A"/>
    <w:rsid w:val="00726F9B"/>
    <w:rsid w:val="007306B1"/>
    <w:rsid w:val="00730B5B"/>
    <w:rsid w:val="00730FBC"/>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69B"/>
    <w:rsid w:val="007458D8"/>
    <w:rsid w:val="007464AA"/>
    <w:rsid w:val="007465C3"/>
    <w:rsid w:val="00746FDC"/>
    <w:rsid w:val="00747298"/>
    <w:rsid w:val="0074732E"/>
    <w:rsid w:val="00747BF7"/>
    <w:rsid w:val="00750B83"/>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03A"/>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191"/>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162B"/>
    <w:rsid w:val="007F1DE7"/>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2CB3"/>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40B"/>
    <w:rsid w:val="008B251A"/>
    <w:rsid w:val="008B3894"/>
    <w:rsid w:val="008B3C06"/>
    <w:rsid w:val="008B4922"/>
    <w:rsid w:val="008B511F"/>
    <w:rsid w:val="008B6407"/>
    <w:rsid w:val="008B68FB"/>
    <w:rsid w:val="008B6D0E"/>
    <w:rsid w:val="008C2112"/>
    <w:rsid w:val="008C2904"/>
    <w:rsid w:val="008C3173"/>
    <w:rsid w:val="008C3A68"/>
    <w:rsid w:val="008C3D59"/>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4A4D"/>
    <w:rsid w:val="009563A3"/>
    <w:rsid w:val="00956630"/>
    <w:rsid w:val="009568BB"/>
    <w:rsid w:val="00957C78"/>
    <w:rsid w:val="00960C1A"/>
    <w:rsid w:val="00960F73"/>
    <w:rsid w:val="009611B8"/>
    <w:rsid w:val="0096196E"/>
    <w:rsid w:val="0096266E"/>
    <w:rsid w:val="009629BB"/>
    <w:rsid w:val="00962FFF"/>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4BFF"/>
    <w:rsid w:val="0098538E"/>
    <w:rsid w:val="00985B49"/>
    <w:rsid w:val="00985D81"/>
    <w:rsid w:val="0098647B"/>
    <w:rsid w:val="0098710A"/>
    <w:rsid w:val="009875DC"/>
    <w:rsid w:val="009877A1"/>
    <w:rsid w:val="00990154"/>
    <w:rsid w:val="00990417"/>
    <w:rsid w:val="00990C04"/>
    <w:rsid w:val="00990DEE"/>
    <w:rsid w:val="00991775"/>
    <w:rsid w:val="00991DF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142"/>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37E31"/>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AA"/>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52D"/>
    <w:rsid w:val="00A728F6"/>
    <w:rsid w:val="00A73D48"/>
    <w:rsid w:val="00A76342"/>
    <w:rsid w:val="00A76AC9"/>
    <w:rsid w:val="00A77992"/>
    <w:rsid w:val="00A77C98"/>
    <w:rsid w:val="00A800AE"/>
    <w:rsid w:val="00A80A5D"/>
    <w:rsid w:val="00A81313"/>
    <w:rsid w:val="00A81D88"/>
    <w:rsid w:val="00A82088"/>
    <w:rsid w:val="00A82EDF"/>
    <w:rsid w:val="00A832F8"/>
    <w:rsid w:val="00A833F4"/>
    <w:rsid w:val="00A83E70"/>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B3B"/>
    <w:rsid w:val="00AF5D47"/>
    <w:rsid w:val="00AF5DCA"/>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0CE"/>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218E"/>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467"/>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5D6"/>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9C8"/>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0C70"/>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1B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5F7"/>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485"/>
    <w:rsid w:val="00D56DA7"/>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59D3"/>
    <w:rsid w:val="00D76340"/>
    <w:rsid w:val="00D77351"/>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5F6B"/>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2B4"/>
    <w:rsid w:val="00DB0437"/>
    <w:rsid w:val="00DB1308"/>
    <w:rsid w:val="00DB1E8A"/>
    <w:rsid w:val="00DB2BB8"/>
    <w:rsid w:val="00DB2CDB"/>
    <w:rsid w:val="00DB32CC"/>
    <w:rsid w:val="00DB36E3"/>
    <w:rsid w:val="00DB4190"/>
    <w:rsid w:val="00DB43B0"/>
    <w:rsid w:val="00DB5877"/>
    <w:rsid w:val="00DB628A"/>
    <w:rsid w:val="00DB68E9"/>
    <w:rsid w:val="00DB6AFA"/>
    <w:rsid w:val="00DB7317"/>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374"/>
    <w:rsid w:val="00DF7681"/>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42"/>
    <w:rsid w:val="00E302EB"/>
    <w:rsid w:val="00E304B3"/>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C59"/>
    <w:rsid w:val="00E82D82"/>
    <w:rsid w:val="00E82E03"/>
    <w:rsid w:val="00E84B38"/>
    <w:rsid w:val="00E84E3D"/>
    <w:rsid w:val="00E8562D"/>
    <w:rsid w:val="00E867BC"/>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97DE3"/>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768"/>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47C6"/>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2AA"/>
    <w:rsid w:val="00F45882"/>
    <w:rsid w:val="00F45898"/>
    <w:rsid w:val="00F469DC"/>
    <w:rsid w:val="00F474F9"/>
    <w:rsid w:val="00F47561"/>
    <w:rsid w:val="00F47785"/>
    <w:rsid w:val="00F47E44"/>
    <w:rsid w:val="00F504D0"/>
    <w:rsid w:val="00F50F02"/>
    <w:rsid w:val="00F51BEC"/>
    <w:rsid w:val="00F5202D"/>
    <w:rsid w:val="00F522FF"/>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E70"/>
    <w:rsid w:val="00F83E01"/>
    <w:rsid w:val="00F84046"/>
    <w:rsid w:val="00F84210"/>
    <w:rsid w:val="00F84BBE"/>
    <w:rsid w:val="00F854F0"/>
    <w:rsid w:val="00F8622B"/>
    <w:rsid w:val="00F865E8"/>
    <w:rsid w:val="00F9052F"/>
    <w:rsid w:val="00F90C75"/>
    <w:rsid w:val="00F91001"/>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AC6"/>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EBA"/>
    <w:rsid w:val="00FC4F4B"/>
    <w:rsid w:val="00FC55A9"/>
    <w:rsid w:val="00FC55BA"/>
    <w:rsid w:val="00FC5D65"/>
    <w:rsid w:val="00FC6878"/>
    <w:rsid w:val="00FC790C"/>
    <w:rsid w:val="00FD10E6"/>
    <w:rsid w:val="00FD15BB"/>
    <w:rsid w:val="00FD18C8"/>
    <w:rsid w:val="00FD205F"/>
    <w:rsid w:val="00FD21C9"/>
    <w:rsid w:val="00FD2523"/>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51"/>
    <w:rsid w:val="00FF28B3"/>
    <w:rsid w:val="00FF39F7"/>
    <w:rsid w:val="00FF4A71"/>
    <w:rsid w:val="00FF4EBA"/>
    <w:rsid w:val="00FF50BC"/>
    <w:rsid w:val="00FF5AEA"/>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20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11467252">
      <w:bodyDiv w:val="1"/>
      <w:marLeft w:val="0"/>
      <w:marRight w:val="0"/>
      <w:marTop w:val="0"/>
      <w:marBottom w:val="0"/>
      <w:divBdr>
        <w:top w:val="none" w:sz="0" w:space="0" w:color="auto"/>
        <w:left w:val="none" w:sz="0" w:space="0" w:color="auto"/>
        <w:bottom w:val="none" w:sz="0" w:space="0" w:color="auto"/>
        <w:right w:val="none" w:sz="0" w:space="0" w:color="auto"/>
      </w:divBdr>
    </w:div>
    <w:div w:id="786971253">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142115952">
      <w:bodyDiv w:val="1"/>
      <w:marLeft w:val="0"/>
      <w:marRight w:val="0"/>
      <w:marTop w:val="0"/>
      <w:marBottom w:val="0"/>
      <w:divBdr>
        <w:top w:val="none" w:sz="0" w:space="0" w:color="auto"/>
        <w:left w:val="none" w:sz="0" w:space="0" w:color="auto"/>
        <w:bottom w:val="none" w:sz="0" w:space="0" w:color="auto"/>
        <w:right w:val="none" w:sz="0" w:space="0" w:color="auto"/>
      </w:divBdr>
      <w:divsChild>
        <w:div w:id="1120491121">
          <w:marLeft w:val="360"/>
          <w:marRight w:val="0"/>
          <w:marTop w:val="200"/>
          <w:marBottom w:val="0"/>
          <w:divBdr>
            <w:top w:val="none" w:sz="0" w:space="0" w:color="auto"/>
            <w:left w:val="none" w:sz="0" w:space="0" w:color="auto"/>
            <w:bottom w:val="none" w:sz="0" w:space="0" w:color="auto"/>
            <w:right w:val="none" w:sz="0" w:space="0" w:color="auto"/>
          </w:divBdr>
        </w:div>
        <w:div w:id="1568103083">
          <w:marLeft w:val="1080"/>
          <w:marRight w:val="0"/>
          <w:marTop w:val="100"/>
          <w:marBottom w:val="0"/>
          <w:divBdr>
            <w:top w:val="none" w:sz="0" w:space="0" w:color="auto"/>
            <w:left w:val="none" w:sz="0" w:space="0" w:color="auto"/>
            <w:bottom w:val="none" w:sz="0" w:space="0" w:color="auto"/>
            <w:right w:val="none" w:sz="0" w:space="0" w:color="auto"/>
          </w:divBdr>
        </w:div>
        <w:div w:id="1934825353">
          <w:marLeft w:val="360"/>
          <w:marRight w:val="0"/>
          <w:marTop w:val="200"/>
          <w:marBottom w:val="0"/>
          <w:divBdr>
            <w:top w:val="none" w:sz="0" w:space="0" w:color="auto"/>
            <w:left w:val="none" w:sz="0" w:space="0" w:color="auto"/>
            <w:bottom w:val="none" w:sz="0" w:space="0" w:color="auto"/>
            <w:right w:val="none" w:sz="0" w:space="0" w:color="auto"/>
          </w:divBdr>
        </w:div>
        <w:div w:id="1044211997">
          <w:marLeft w:val="1080"/>
          <w:marRight w:val="0"/>
          <w:marTop w:val="100"/>
          <w:marBottom w:val="0"/>
          <w:divBdr>
            <w:top w:val="none" w:sz="0" w:space="0" w:color="auto"/>
            <w:left w:val="none" w:sz="0" w:space="0" w:color="auto"/>
            <w:bottom w:val="none" w:sz="0" w:space="0" w:color="auto"/>
            <w:right w:val="none" w:sz="0" w:space="0" w:color="auto"/>
          </w:divBdr>
        </w:div>
        <w:div w:id="621619808">
          <w:marLeft w:val="1800"/>
          <w:marRight w:val="0"/>
          <w:marTop w:val="100"/>
          <w:marBottom w:val="0"/>
          <w:divBdr>
            <w:top w:val="none" w:sz="0" w:space="0" w:color="auto"/>
            <w:left w:val="none" w:sz="0" w:space="0" w:color="auto"/>
            <w:bottom w:val="none" w:sz="0" w:space="0" w:color="auto"/>
            <w:right w:val="none" w:sz="0" w:space="0" w:color="auto"/>
          </w:divBdr>
        </w:div>
        <w:div w:id="976911569">
          <w:marLeft w:val="1800"/>
          <w:marRight w:val="0"/>
          <w:marTop w:val="100"/>
          <w:marBottom w:val="0"/>
          <w:divBdr>
            <w:top w:val="none" w:sz="0" w:space="0" w:color="auto"/>
            <w:left w:val="none" w:sz="0" w:space="0" w:color="auto"/>
            <w:bottom w:val="none" w:sz="0" w:space="0" w:color="auto"/>
            <w:right w:val="none" w:sz="0" w:space="0" w:color="auto"/>
          </w:divBdr>
        </w:div>
        <w:div w:id="522940109">
          <w:marLeft w:val="1800"/>
          <w:marRight w:val="0"/>
          <w:marTop w:val="100"/>
          <w:marBottom w:val="0"/>
          <w:divBdr>
            <w:top w:val="none" w:sz="0" w:space="0" w:color="auto"/>
            <w:left w:val="none" w:sz="0" w:space="0" w:color="auto"/>
            <w:bottom w:val="none" w:sz="0" w:space="0" w:color="auto"/>
            <w:right w:val="none" w:sz="0" w:space="0" w:color="auto"/>
          </w:divBdr>
        </w:div>
        <w:div w:id="538321440">
          <w:marLeft w:val="2520"/>
          <w:marRight w:val="0"/>
          <w:marTop w:val="100"/>
          <w:marBottom w:val="0"/>
          <w:divBdr>
            <w:top w:val="none" w:sz="0" w:space="0" w:color="auto"/>
            <w:left w:val="none" w:sz="0" w:space="0" w:color="auto"/>
            <w:bottom w:val="none" w:sz="0" w:space="0" w:color="auto"/>
            <w:right w:val="none" w:sz="0" w:space="0" w:color="auto"/>
          </w:divBdr>
        </w:div>
        <w:div w:id="934289580">
          <w:marLeft w:val="2520"/>
          <w:marRight w:val="0"/>
          <w:marTop w:val="100"/>
          <w:marBottom w:val="0"/>
          <w:divBdr>
            <w:top w:val="none" w:sz="0" w:space="0" w:color="auto"/>
            <w:left w:val="none" w:sz="0" w:space="0" w:color="auto"/>
            <w:bottom w:val="none" w:sz="0" w:space="0" w:color="auto"/>
            <w:right w:val="none" w:sz="0" w:space="0" w:color="auto"/>
          </w:divBdr>
        </w:div>
        <w:div w:id="353576161">
          <w:marLeft w:val="1800"/>
          <w:marRight w:val="0"/>
          <w:marTop w:val="100"/>
          <w:marBottom w:val="0"/>
          <w:divBdr>
            <w:top w:val="none" w:sz="0" w:space="0" w:color="auto"/>
            <w:left w:val="none" w:sz="0" w:space="0" w:color="auto"/>
            <w:bottom w:val="none" w:sz="0" w:space="0" w:color="auto"/>
            <w:right w:val="none" w:sz="0" w:space="0" w:color="auto"/>
          </w:divBdr>
        </w:div>
        <w:div w:id="590746760">
          <w:marLeft w:val="2520"/>
          <w:marRight w:val="0"/>
          <w:marTop w:val="100"/>
          <w:marBottom w:val="0"/>
          <w:divBdr>
            <w:top w:val="none" w:sz="0" w:space="0" w:color="auto"/>
            <w:left w:val="none" w:sz="0" w:space="0" w:color="auto"/>
            <w:bottom w:val="none" w:sz="0" w:space="0" w:color="auto"/>
            <w:right w:val="none" w:sz="0" w:space="0" w:color="auto"/>
          </w:divBdr>
        </w:div>
        <w:div w:id="465509354">
          <w:marLeft w:val="2520"/>
          <w:marRight w:val="0"/>
          <w:marTop w:val="100"/>
          <w:marBottom w:val="0"/>
          <w:divBdr>
            <w:top w:val="none" w:sz="0" w:space="0" w:color="auto"/>
            <w:left w:val="none" w:sz="0" w:space="0" w:color="auto"/>
            <w:bottom w:val="none" w:sz="0" w:space="0" w:color="auto"/>
            <w:right w:val="none" w:sz="0" w:space="0" w:color="auto"/>
          </w:divBdr>
        </w:div>
        <w:div w:id="1747190189">
          <w:marLeft w:val="2520"/>
          <w:marRight w:val="0"/>
          <w:marTop w:val="100"/>
          <w:marBottom w:val="0"/>
          <w:divBdr>
            <w:top w:val="none" w:sz="0" w:space="0" w:color="auto"/>
            <w:left w:val="none" w:sz="0" w:space="0" w:color="auto"/>
            <w:bottom w:val="none" w:sz="0" w:space="0" w:color="auto"/>
            <w:right w:val="none" w:sz="0" w:space="0" w:color="auto"/>
          </w:divBdr>
        </w:div>
        <w:div w:id="1405251904">
          <w:marLeft w:val="360"/>
          <w:marRight w:val="0"/>
          <w:marTop w:val="200"/>
          <w:marBottom w:val="0"/>
          <w:divBdr>
            <w:top w:val="none" w:sz="0" w:space="0" w:color="auto"/>
            <w:left w:val="none" w:sz="0" w:space="0" w:color="auto"/>
            <w:bottom w:val="none" w:sz="0" w:space="0" w:color="auto"/>
            <w:right w:val="none" w:sz="0" w:space="0" w:color="auto"/>
          </w:divBdr>
        </w:div>
        <w:div w:id="897285628">
          <w:marLeft w:val="1080"/>
          <w:marRight w:val="0"/>
          <w:marTop w:val="100"/>
          <w:marBottom w:val="0"/>
          <w:divBdr>
            <w:top w:val="none" w:sz="0" w:space="0" w:color="auto"/>
            <w:left w:val="none" w:sz="0" w:space="0" w:color="auto"/>
            <w:bottom w:val="none" w:sz="0" w:space="0" w:color="auto"/>
            <w:right w:val="none" w:sz="0" w:space="0" w:color="auto"/>
          </w:divBdr>
        </w:div>
        <w:div w:id="1666207557">
          <w:marLeft w:val="1800"/>
          <w:marRight w:val="0"/>
          <w:marTop w:val="100"/>
          <w:marBottom w:val="0"/>
          <w:divBdr>
            <w:top w:val="none" w:sz="0" w:space="0" w:color="auto"/>
            <w:left w:val="none" w:sz="0" w:space="0" w:color="auto"/>
            <w:bottom w:val="none" w:sz="0" w:space="0" w:color="auto"/>
            <w:right w:val="none" w:sz="0" w:space="0" w:color="auto"/>
          </w:divBdr>
        </w:div>
        <w:div w:id="456797567">
          <w:marLeft w:val="1800"/>
          <w:marRight w:val="0"/>
          <w:marTop w:val="100"/>
          <w:marBottom w:val="0"/>
          <w:divBdr>
            <w:top w:val="none" w:sz="0" w:space="0" w:color="auto"/>
            <w:left w:val="none" w:sz="0" w:space="0" w:color="auto"/>
            <w:bottom w:val="none" w:sz="0" w:space="0" w:color="auto"/>
            <w:right w:val="none" w:sz="0" w:space="0" w:color="auto"/>
          </w:divBdr>
        </w:div>
        <w:div w:id="1346711557">
          <w:marLeft w:val="1800"/>
          <w:marRight w:val="0"/>
          <w:marTop w:val="100"/>
          <w:marBottom w:val="0"/>
          <w:divBdr>
            <w:top w:val="none" w:sz="0" w:space="0" w:color="auto"/>
            <w:left w:val="none" w:sz="0" w:space="0" w:color="auto"/>
            <w:bottom w:val="none" w:sz="0" w:space="0" w:color="auto"/>
            <w:right w:val="none" w:sz="0" w:space="0" w:color="auto"/>
          </w:divBdr>
        </w:div>
        <w:div w:id="641883283">
          <w:marLeft w:val="2520"/>
          <w:marRight w:val="0"/>
          <w:marTop w:val="100"/>
          <w:marBottom w:val="0"/>
          <w:divBdr>
            <w:top w:val="none" w:sz="0" w:space="0" w:color="auto"/>
            <w:left w:val="none" w:sz="0" w:space="0" w:color="auto"/>
            <w:bottom w:val="none" w:sz="0" w:space="0" w:color="auto"/>
            <w:right w:val="none" w:sz="0" w:space="0" w:color="auto"/>
          </w:divBdr>
        </w:div>
        <w:div w:id="280577324">
          <w:marLeft w:val="2520"/>
          <w:marRight w:val="0"/>
          <w:marTop w:val="100"/>
          <w:marBottom w:val="0"/>
          <w:divBdr>
            <w:top w:val="none" w:sz="0" w:space="0" w:color="auto"/>
            <w:left w:val="none" w:sz="0" w:space="0" w:color="auto"/>
            <w:bottom w:val="none" w:sz="0" w:space="0" w:color="auto"/>
            <w:right w:val="none" w:sz="0" w:space="0" w:color="auto"/>
          </w:divBdr>
        </w:div>
        <w:div w:id="2019118685">
          <w:marLeft w:val="1800"/>
          <w:marRight w:val="0"/>
          <w:marTop w:val="100"/>
          <w:marBottom w:val="0"/>
          <w:divBdr>
            <w:top w:val="none" w:sz="0" w:space="0" w:color="auto"/>
            <w:left w:val="none" w:sz="0" w:space="0" w:color="auto"/>
            <w:bottom w:val="none" w:sz="0" w:space="0" w:color="auto"/>
            <w:right w:val="none" w:sz="0" w:space="0" w:color="auto"/>
          </w:divBdr>
        </w:div>
        <w:div w:id="1877502344">
          <w:marLeft w:val="2520"/>
          <w:marRight w:val="0"/>
          <w:marTop w:val="100"/>
          <w:marBottom w:val="0"/>
          <w:divBdr>
            <w:top w:val="none" w:sz="0" w:space="0" w:color="auto"/>
            <w:left w:val="none" w:sz="0" w:space="0" w:color="auto"/>
            <w:bottom w:val="none" w:sz="0" w:space="0" w:color="auto"/>
            <w:right w:val="none" w:sz="0" w:space="0" w:color="auto"/>
          </w:divBdr>
        </w:div>
        <w:div w:id="1988699931">
          <w:marLeft w:val="2520"/>
          <w:marRight w:val="0"/>
          <w:marTop w:val="1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2F9C7-9E16-4C6C-8C9B-AAFC36651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1050</Words>
  <Characters>5989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2018-05-07T09:12:00Z</dcterms:created>
  <dcterms:modified xsi:type="dcterms:W3CDTF">2018-05-14T12:09:00Z</dcterms:modified>
</cp:coreProperties>
</file>